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68BDB" w14:textId="60D6C8D0" w:rsidR="000B0F44" w:rsidRPr="000B0F44" w:rsidRDefault="000B0F44" w:rsidP="000B0F44">
      <w:pPr>
        <w:pStyle w:val="Teksttreci0"/>
        <w:rPr>
          <w:rStyle w:val="Teksttreci"/>
          <w:b/>
          <w:bCs/>
          <w:i/>
          <w:iCs/>
          <w:sz w:val="22"/>
          <w:szCs w:val="22"/>
        </w:rPr>
      </w:pPr>
      <w:r w:rsidRPr="000B0F44">
        <w:rPr>
          <w:rStyle w:val="Teksttreci"/>
          <w:b/>
          <w:bCs/>
          <w:i/>
          <w:iCs/>
          <w:sz w:val="22"/>
          <w:szCs w:val="22"/>
        </w:rPr>
        <w:t>PROJEKT</w:t>
      </w:r>
    </w:p>
    <w:p w14:paraId="7AEE8D5A" w14:textId="77777777" w:rsidR="000B0F44" w:rsidRDefault="000B0F44" w:rsidP="000B0F44">
      <w:pPr>
        <w:pStyle w:val="Teksttreci0"/>
        <w:jc w:val="center"/>
        <w:rPr>
          <w:rStyle w:val="Teksttreci"/>
          <w:b/>
          <w:bCs/>
          <w:sz w:val="24"/>
          <w:szCs w:val="24"/>
        </w:rPr>
      </w:pPr>
    </w:p>
    <w:p w14:paraId="36FE0068" w14:textId="78C00E39" w:rsidR="000D5615" w:rsidRPr="007C6402" w:rsidRDefault="007C6402" w:rsidP="000B0F44">
      <w:pPr>
        <w:pStyle w:val="Teksttreci0"/>
        <w:jc w:val="center"/>
        <w:rPr>
          <w:b/>
          <w:bCs/>
          <w:sz w:val="24"/>
          <w:szCs w:val="24"/>
        </w:rPr>
      </w:pPr>
      <w:r w:rsidRPr="007C6402">
        <w:rPr>
          <w:rStyle w:val="Teksttreci"/>
          <w:b/>
          <w:bCs/>
          <w:sz w:val="24"/>
          <w:szCs w:val="24"/>
        </w:rPr>
        <w:t>ZAŁĄCZNIK NR 5</w:t>
      </w:r>
    </w:p>
    <w:p w14:paraId="36FE0069" w14:textId="065F42F0" w:rsidR="000D5615" w:rsidRDefault="00831783" w:rsidP="000B0F44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51384F">
        <w:rPr>
          <w:rStyle w:val="Nagwek1"/>
          <w:b/>
          <w:bCs/>
        </w:rPr>
        <w:t>JAMNO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77151B" w:rsidRDefault="00831783">
      <w:pPr>
        <w:pStyle w:val="Teksttreci0"/>
        <w:spacing w:after="220"/>
        <w:ind w:left="4400"/>
        <w:rPr>
          <w:b/>
          <w:bCs/>
        </w:rPr>
      </w:pPr>
      <w:r w:rsidRPr="0077151B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7EA24C53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51384F">
        <w:rPr>
          <w:rStyle w:val="Teksttreci"/>
        </w:rPr>
        <w:t>Jamno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7C015CC4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51384F">
        <w:rPr>
          <w:rStyle w:val="Teksttreci"/>
        </w:rPr>
        <w:t>Jamno</w:t>
      </w:r>
      <w:r w:rsidR="00707EE9">
        <w:rPr>
          <w:rStyle w:val="Teksttreci"/>
        </w:rPr>
        <w:t>.</w:t>
      </w:r>
    </w:p>
    <w:p w14:paraId="36FE0074" w14:textId="77777777" w:rsidR="000D5615" w:rsidRPr="0077151B" w:rsidRDefault="00831783">
      <w:pPr>
        <w:pStyle w:val="Teksttreci0"/>
        <w:spacing w:after="220"/>
        <w:ind w:left="4400"/>
        <w:rPr>
          <w:b/>
          <w:bCs/>
        </w:rPr>
      </w:pPr>
      <w:r w:rsidRPr="0077151B">
        <w:rPr>
          <w:rStyle w:val="Teksttreci"/>
          <w:b/>
          <w:bCs/>
        </w:rPr>
        <w:t>§2</w:t>
      </w:r>
    </w:p>
    <w:p w14:paraId="36FE0075" w14:textId="16C518FC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51384F">
        <w:rPr>
          <w:rStyle w:val="Teksttreci"/>
        </w:rPr>
        <w:t>Jamno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73260CD5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70487A">
        <w:rPr>
          <w:lang w:bidi="ar-SA"/>
        </w:rPr>
        <w:t>237,17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24C7AA5F" w:rsidR="004E0B76" w:rsidRPr="0077151B" w:rsidRDefault="00831783" w:rsidP="0077151B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</w:t>
      </w:r>
      <w:r w:rsidR="0077151B">
        <w:rPr>
          <w:rStyle w:val="Teksttreci"/>
        </w:rPr>
        <w:t>wieś Jamno</w:t>
      </w:r>
      <w:r>
        <w:rPr>
          <w:rStyle w:val="Teksttreci"/>
        </w:rPr>
        <w:t>.</w:t>
      </w:r>
    </w:p>
    <w:p w14:paraId="77A31213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45F96953" w14:textId="77777777" w:rsidR="004C12F2" w:rsidRDefault="004C12F2" w:rsidP="004C12F2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0C4A69E6" w14:textId="77777777" w:rsidR="004C12F2" w:rsidRPr="00C7058C" w:rsidRDefault="004C12F2" w:rsidP="004C12F2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1DCD60BE" w14:textId="77777777" w:rsidR="004C12F2" w:rsidRDefault="004C12F2" w:rsidP="004C12F2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6B0517BC" w14:textId="77777777" w:rsidR="004C12F2" w:rsidRDefault="004C12F2" w:rsidP="004C12F2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3D6C88C6" w14:textId="77777777" w:rsidR="004C12F2" w:rsidRDefault="004C12F2" w:rsidP="004C12F2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07C7E8FA" w14:textId="77777777" w:rsidR="004C12F2" w:rsidRDefault="004C12F2" w:rsidP="004C12F2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1B417885" w14:textId="77777777" w:rsidR="004C12F2" w:rsidRDefault="004C12F2" w:rsidP="004C12F2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39B9348C" w14:textId="77777777" w:rsidR="004C12F2" w:rsidRDefault="004C12F2" w:rsidP="004C12F2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1121BB79" w14:textId="77777777" w:rsidR="004C12F2" w:rsidRDefault="004C12F2" w:rsidP="004C12F2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5621D7EA" w14:textId="77777777" w:rsidR="004C12F2" w:rsidRDefault="004C12F2" w:rsidP="004C12F2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6B65065E" w14:textId="77777777" w:rsidR="004C12F2" w:rsidRDefault="004C12F2" w:rsidP="004C12F2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1DB2469A" w14:textId="77777777" w:rsidR="004C12F2" w:rsidRPr="00C7058C" w:rsidRDefault="004C12F2" w:rsidP="004C12F2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5B4B3E90" w14:textId="77777777" w:rsidR="004C12F2" w:rsidRDefault="004C12F2" w:rsidP="004C12F2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70ABF220" w14:textId="77777777" w:rsidR="004C12F2" w:rsidRDefault="004C12F2" w:rsidP="004C12F2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0F74B156" w14:textId="77777777" w:rsidR="004C12F2" w:rsidRDefault="004C12F2" w:rsidP="004C12F2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0AC3DF87" w14:textId="77777777" w:rsidR="004C12F2" w:rsidRDefault="004C12F2" w:rsidP="004C12F2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1762E2C3" w14:textId="77777777" w:rsidR="004C12F2" w:rsidRDefault="004C12F2" w:rsidP="004C12F2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47A20677" w14:textId="77777777" w:rsidR="004C12F2" w:rsidRDefault="004C12F2" w:rsidP="004C12F2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2DDEE2D7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5AB12340" w14:textId="77777777" w:rsidR="004C12F2" w:rsidRDefault="004C12F2" w:rsidP="004C12F2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58A24396" w14:textId="77777777" w:rsidR="004C12F2" w:rsidRDefault="004C12F2" w:rsidP="004C12F2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6407BC90" w14:textId="77777777" w:rsidR="004C12F2" w:rsidRDefault="004C12F2" w:rsidP="004C12F2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17D9CFCF" w14:textId="77777777" w:rsidR="004C12F2" w:rsidRDefault="004C12F2" w:rsidP="004C12F2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1A05F678" w14:textId="77777777" w:rsidR="004C12F2" w:rsidRDefault="004C12F2" w:rsidP="004C12F2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III</w:t>
      </w:r>
    </w:p>
    <w:p w14:paraId="71CD0AE5" w14:textId="77777777" w:rsidR="004C12F2" w:rsidRDefault="004C12F2" w:rsidP="004C12F2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lastRenderedPageBreak/>
        <w:t>ORGANY SAMORZĄDU SOŁECTWA I ICH KOMPETENCJE</w:t>
      </w:r>
      <w:bookmarkEnd w:id="6"/>
    </w:p>
    <w:p w14:paraId="6227E0F6" w14:textId="77777777" w:rsidR="004C12F2" w:rsidRPr="002153EB" w:rsidRDefault="004C12F2" w:rsidP="004C12F2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2EEE1B41" w14:textId="77777777" w:rsidR="004C12F2" w:rsidRDefault="004C12F2" w:rsidP="004C12F2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7F9856F0" w14:textId="77777777" w:rsidR="004C12F2" w:rsidRDefault="004C12F2" w:rsidP="004C12F2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124C3C96" w14:textId="77777777" w:rsidR="004C12F2" w:rsidRDefault="004C12F2" w:rsidP="004C12F2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11BD02AA" w14:textId="77777777" w:rsidR="004C12F2" w:rsidRDefault="004C12F2" w:rsidP="004C12F2">
      <w:pPr>
        <w:pStyle w:val="Teksttreci0"/>
        <w:numPr>
          <w:ilvl w:val="0"/>
          <w:numId w:val="11"/>
        </w:numPr>
        <w:spacing w:after="220"/>
        <w:ind w:left="4380"/>
      </w:pPr>
    </w:p>
    <w:p w14:paraId="1B1BE1C4" w14:textId="77777777" w:rsidR="004C12F2" w:rsidRDefault="004C12F2" w:rsidP="004C12F2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17B0E3EA" w14:textId="77777777" w:rsidR="004C12F2" w:rsidRDefault="004C12F2" w:rsidP="004C12F2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782434F6" w14:textId="77777777" w:rsidR="004C12F2" w:rsidRDefault="004C12F2" w:rsidP="004C12F2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2010C0F9" w14:textId="77777777" w:rsidR="004C12F2" w:rsidRDefault="004C12F2" w:rsidP="004C12F2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3DC7D0D2" w14:textId="77777777" w:rsidR="004C12F2" w:rsidRDefault="004C12F2" w:rsidP="004C12F2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35A2E341" w14:textId="77777777" w:rsidR="004C12F2" w:rsidRDefault="004C12F2" w:rsidP="004C12F2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44F4FBB8" w14:textId="77777777" w:rsidR="004C12F2" w:rsidRDefault="004C12F2" w:rsidP="004C12F2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0569AA26" w14:textId="77777777" w:rsidR="004C12F2" w:rsidRDefault="004C12F2" w:rsidP="004C12F2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41B12149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4356D12D" w14:textId="77777777" w:rsidR="004C12F2" w:rsidRDefault="004C12F2" w:rsidP="004C12F2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74A37526" w14:textId="77777777" w:rsidR="004C12F2" w:rsidRDefault="004C12F2" w:rsidP="004C12F2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3DD22FC9" w14:textId="77777777" w:rsidR="004C12F2" w:rsidRDefault="004C12F2" w:rsidP="004C12F2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43800AF6" w14:textId="77777777" w:rsidR="004C12F2" w:rsidRDefault="004C12F2" w:rsidP="004C12F2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22314A26" w14:textId="77777777" w:rsidR="004C12F2" w:rsidRDefault="004C12F2" w:rsidP="004C12F2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57F651EB" w14:textId="77777777" w:rsidR="004C12F2" w:rsidRPr="002153EB" w:rsidRDefault="004C12F2" w:rsidP="004C12F2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1FB19477" w14:textId="77777777" w:rsidR="004C12F2" w:rsidRDefault="004C12F2" w:rsidP="004C12F2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7A9968E0" w14:textId="77777777" w:rsidR="004C12F2" w:rsidRPr="002153EB" w:rsidRDefault="004C12F2" w:rsidP="004C12F2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6A595CCC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0149EF08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0C63AF1F" w14:textId="77777777" w:rsidR="004C12F2" w:rsidRDefault="004C12F2" w:rsidP="004C12F2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6741E7FD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666DD54C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1E9CBAD9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7DB8E26E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38D3A0BB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29C9E8B2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41F0C86F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4D462703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17536C05" w14:textId="77777777" w:rsidR="004C12F2" w:rsidRDefault="004C12F2" w:rsidP="004C12F2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7663ABB1" w14:textId="77777777" w:rsidR="004C12F2" w:rsidRDefault="004C12F2" w:rsidP="004C12F2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68BEA820" w14:textId="77777777" w:rsidR="004C12F2" w:rsidRPr="002153EB" w:rsidRDefault="004C12F2" w:rsidP="004C12F2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7544B328" w14:textId="77777777" w:rsidR="004C12F2" w:rsidRDefault="004C12F2" w:rsidP="004C12F2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6799F612" w14:textId="77777777" w:rsidR="004C12F2" w:rsidRDefault="004C12F2" w:rsidP="004C12F2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18820A27" w14:textId="77777777" w:rsidR="004C12F2" w:rsidRDefault="004C12F2" w:rsidP="004C12F2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4FCC2613" w14:textId="77777777" w:rsidR="004C12F2" w:rsidRDefault="004C12F2" w:rsidP="004C12F2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65DD91AC" w14:textId="77777777" w:rsidR="004C12F2" w:rsidRDefault="004C12F2" w:rsidP="004C12F2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002A6D79" w14:textId="77777777" w:rsidR="004C12F2" w:rsidRDefault="004C12F2" w:rsidP="004C12F2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76B66357" w14:textId="77777777" w:rsidR="004C12F2" w:rsidRDefault="004C12F2" w:rsidP="004C12F2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współdziałanie z organami Gminy w sprawach rozwoju gospodarczego, kulturalnego i społecznego Sołectwa,</w:t>
      </w:r>
    </w:p>
    <w:p w14:paraId="4E0DFD23" w14:textId="77777777" w:rsidR="004C12F2" w:rsidRDefault="004C12F2" w:rsidP="004C12F2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09B50B99" w14:textId="77777777" w:rsidR="004C12F2" w:rsidRDefault="004C12F2" w:rsidP="004C12F2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występowanie z inicjatywami dotyczącymi udziału mieszkańców w rozwiązywaniu problemów Sołectwa,</w:t>
      </w:r>
    </w:p>
    <w:p w14:paraId="018AA4EF" w14:textId="77777777" w:rsidR="004C12F2" w:rsidRDefault="004C12F2" w:rsidP="004C12F2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3EE608B7" w14:textId="77777777" w:rsidR="004C12F2" w:rsidRDefault="004C12F2" w:rsidP="004C12F2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19E92E8C" w14:textId="77777777" w:rsidR="004C12F2" w:rsidRDefault="004C12F2" w:rsidP="004C12F2">
      <w:pPr>
        <w:pStyle w:val="Teksttreci0"/>
        <w:tabs>
          <w:tab w:val="left" w:pos="731"/>
        </w:tabs>
        <w:ind w:left="340"/>
        <w:jc w:val="both"/>
      </w:pPr>
    </w:p>
    <w:p w14:paraId="21AB7C8A" w14:textId="77777777" w:rsidR="004C12F2" w:rsidRPr="002153EB" w:rsidRDefault="004C12F2" w:rsidP="004C12F2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4AD57F24" w14:textId="77777777" w:rsidR="004C12F2" w:rsidRDefault="004C12F2" w:rsidP="004C12F2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7B7B6D14" w14:textId="77777777" w:rsidR="004C12F2" w:rsidRDefault="004C12F2" w:rsidP="004C12F2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491492C6" w14:textId="77777777" w:rsidR="004C12F2" w:rsidRDefault="004C12F2" w:rsidP="004C12F2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354F8F2C" w14:textId="77777777" w:rsidR="004C12F2" w:rsidRDefault="004C12F2" w:rsidP="004C12F2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48344B46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1938906D" w14:textId="77777777" w:rsidR="004C12F2" w:rsidRDefault="004C12F2" w:rsidP="004C12F2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2A0970D4" w14:textId="77777777" w:rsidR="004C12F2" w:rsidRPr="00AB0116" w:rsidRDefault="004C12F2" w:rsidP="004C12F2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473A3694" w14:textId="77777777" w:rsidR="004C12F2" w:rsidRDefault="004C12F2" w:rsidP="004C12F2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1F4CA322" w14:textId="77777777" w:rsidR="004C12F2" w:rsidRDefault="004C12F2" w:rsidP="004C12F2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5A1B213F" w14:textId="77777777" w:rsidR="004C12F2" w:rsidRPr="002153EB" w:rsidRDefault="004C12F2" w:rsidP="004C12F2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5DD75C2E" w14:textId="77777777" w:rsidR="004C12F2" w:rsidRDefault="004C12F2" w:rsidP="004C12F2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29F838F0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32AD1C11" w14:textId="77777777" w:rsidR="004C12F2" w:rsidRDefault="004C12F2" w:rsidP="004C12F2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361A7997" w14:textId="77777777" w:rsidR="004C12F2" w:rsidRDefault="004C12F2" w:rsidP="004C12F2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30B75F49" w14:textId="77777777" w:rsidR="004C12F2" w:rsidRDefault="004C12F2" w:rsidP="004C12F2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05CF4DAA" w14:textId="77777777" w:rsidR="004C12F2" w:rsidRDefault="004C12F2" w:rsidP="004C12F2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7CE31393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2E72DDAC" w14:textId="77777777" w:rsidR="004C12F2" w:rsidRDefault="004C12F2" w:rsidP="004C12F2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07AEDF49" w14:textId="77777777" w:rsidR="004C12F2" w:rsidRDefault="004C12F2" w:rsidP="004C12F2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5AB8B827" w14:textId="77777777" w:rsidR="004C12F2" w:rsidRDefault="004C12F2" w:rsidP="004C12F2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7B7D98B1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1C57A70E" w14:textId="77777777" w:rsidR="004C12F2" w:rsidRDefault="004C12F2" w:rsidP="004C12F2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69B07529" w14:textId="77777777" w:rsidR="004C12F2" w:rsidRDefault="004C12F2" w:rsidP="004C12F2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318BA520" w14:textId="77777777" w:rsidR="004C12F2" w:rsidRDefault="004C12F2" w:rsidP="004C12F2">
      <w:pPr>
        <w:pStyle w:val="Teksttreci0"/>
        <w:spacing w:after="220"/>
        <w:jc w:val="center"/>
        <w:rPr>
          <w:rStyle w:val="Teksttreci"/>
        </w:rPr>
      </w:pPr>
    </w:p>
    <w:p w14:paraId="554A806F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18</w:t>
      </w:r>
    </w:p>
    <w:p w14:paraId="262E0AED" w14:textId="77777777" w:rsidR="004C12F2" w:rsidRDefault="004C12F2" w:rsidP="004C12F2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lastRenderedPageBreak/>
        <w:t>Wybory przeprowadza Komisja Skrutacyjna, w składzie co najmniej 3 osobowym, wybrana spośród uprawnionych członków Zebrania Wiejskiego.</w:t>
      </w:r>
    </w:p>
    <w:p w14:paraId="4F65EF74" w14:textId="77777777" w:rsidR="004C12F2" w:rsidRDefault="004C12F2" w:rsidP="004C12F2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14A00850" w14:textId="77777777" w:rsidR="004C12F2" w:rsidRDefault="004C12F2" w:rsidP="004C12F2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5A6BB05D" w14:textId="77777777" w:rsidR="004C12F2" w:rsidRDefault="004C12F2" w:rsidP="004C12F2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7059CEAD" w14:textId="77777777" w:rsidR="004C12F2" w:rsidRDefault="004C12F2" w:rsidP="004C12F2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405ABC75" w14:textId="77777777" w:rsidR="004C12F2" w:rsidRDefault="004C12F2" w:rsidP="004C12F2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73FCA6D9" w14:textId="77777777" w:rsidR="004C12F2" w:rsidRDefault="004C12F2" w:rsidP="004C12F2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3E99C493" w14:textId="77777777" w:rsidR="004C12F2" w:rsidRDefault="004C12F2" w:rsidP="004C12F2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2C170B0D" w14:textId="77777777" w:rsidR="004C12F2" w:rsidRDefault="004C12F2" w:rsidP="004C12F2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0B0FCECA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787CBF6C" w14:textId="77777777" w:rsidR="004C12F2" w:rsidRDefault="004C12F2" w:rsidP="004C12F2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64C87A3C" w14:textId="77777777" w:rsidR="004C12F2" w:rsidRPr="002153EB" w:rsidRDefault="004C12F2" w:rsidP="004C12F2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7A062E21" w14:textId="77777777" w:rsidR="004C12F2" w:rsidRDefault="004C12F2" w:rsidP="004C12F2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5A249C20" w14:textId="77777777" w:rsidR="004C12F2" w:rsidRDefault="004C12F2" w:rsidP="004C12F2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49866672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4414EFB1" w14:textId="77777777" w:rsidR="004C12F2" w:rsidRDefault="004C12F2" w:rsidP="004C12F2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723C2FB1" w14:textId="77777777" w:rsidR="004C12F2" w:rsidRDefault="004C12F2" w:rsidP="004C12F2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09FE83B4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040F412C" w14:textId="77777777" w:rsidR="004C12F2" w:rsidRDefault="004C12F2" w:rsidP="004C12F2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5843F1FA" w14:textId="77777777" w:rsidR="004C12F2" w:rsidRPr="00F0526D" w:rsidRDefault="004C12F2" w:rsidP="004C12F2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41A6D81D" w14:textId="77777777" w:rsidR="004C12F2" w:rsidRPr="00AB0116" w:rsidRDefault="004C12F2" w:rsidP="004C12F2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38BDB7A3" w14:textId="77777777" w:rsidR="004C12F2" w:rsidRDefault="004C12F2" w:rsidP="004C12F2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613ABFA8" w14:textId="77777777" w:rsidR="004C12F2" w:rsidRDefault="004C12F2" w:rsidP="004C12F2">
      <w:pPr>
        <w:pStyle w:val="Teksttreci0"/>
        <w:tabs>
          <w:tab w:val="left" w:pos="333"/>
        </w:tabs>
        <w:ind w:left="180"/>
        <w:jc w:val="both"/>
      </w:pPr>
    </w:p>
    <w:p w14:paraId="25D768E6" w14:textId="77777777" w:rsidR="004C12F2" w:rsidRPr="002153EB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53E0035D" w14:textId="77777777" w:rsidR="004C12F2" w:rsidRDefault="004C12F2" w:rsidP="004C12F2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53EDEF62" w14:textId="77777777" w:rsidR="004C12F2" w:rsidRDefault="004C12F2" w:rsidP="004C12F2">
      <w:pPr>
        <w:pStyle w:val="Teksttreci0"/>
        <w:spacing w:after="220"/>
        <w:jc w:val="both"/>
        <w:rPr>
          <w:rStyle w:val="Teksttreci"/>
        </w:rPr>
      </w:pPr>
    </w:p>
    <w:p w14:paraId="6A057251" w14:textId="77777777" w:rsidR="004C12F2" w:rsidRPr="00FA4C42" w:rsidRDefault="004C12F2" w:rsidP="004C12F2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6DFF86F5" w14:textId="77777777" w:rsidR="004C12F2" w:rsidRDefault="004C12F2" w:rsidP="004C12F2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7EE956AB" w14:textId="77777777" w:rsidR="004C12F2" w:rsidRDefault="004C12F2" w:rsidP="004C12F2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58AECD17" w14:textId="77777777" w:rsidR="004C12F2" w:rsidRDefault="004C12F2" w:rsidP="004C12F2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44FEC5A5" w14:textId="77777777" w:rsidR="004C12F2" w:rsidRDefault="004C12F2" w:rsidP="004C12F2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7CF1200E" w14:textId="77777777" w:rsidR="004C12F2" w:rsidRDefault="004C12F2" w:rsidP="004C12F2">
      <w:pPr>
        <w:pStyle w:val="Teksttreci0"/>
        <w:jc w:val="center"/>
        <w:rPr>
          <w:rStyle w:val="Teksttreci"/>
          <w:b/>
          <w:bCs/>
        </w:rPr>
      </w:pPr>
    </w:p>
    <w:p w14:paraId="4967C67A" w14:textId="77777777" w:rsidR="004C12F2" w:rsidRDefault="004C12F2" w:rsidP="004C12F2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t>Rozdział V</w:t>
      </w:r>
    </w:p>
    <w:p w14:paraId="2D3606DF" w14:textId="77777777" w:rsidR="004C12F2" w:rsidRDefault="004C12F2" w:rsidP="004C12F2">
      <w:pPr>
        <w:pStyle w:val="Teksttreci0"/>
        <w:jc w:val="center"/>
      </w:pPr>
    </w:p>
    <w:p w14:paraId="0CB2569B" w14:textId="77777777" w:rsidR="004C12F2" w:rsidRDefault="004C12F2" w:rsidP="004C12F2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lastRenderedPageBreak/>
        <w:t>GOSPODARKA MIENIEM SOŁECTWA</w:t>
      </w:r>
      <w:bookmarkEnd w:id="10"/>
    </w:p>
    <w:p w14:paraId="30B137A0" w14:textId="77777777" w:rsidR="004C12F2" w:rsidRPr="00FA4C42" w:rsidRDefault="004C12F2" w:rsidP="004C12F2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19AFBB43" w14:textId="77777777" w:rsidR="004C12F2" w:rsidRDefault="004C12F2" w:rsidP="004C12F2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05AFAD6B" w14:textId="77777777" w:rsidR="004C12F2" w:rsidRDefault="004C12F2" w:rsidP="004C12F2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3F9C9E90" w14:textId="77777777" w:rsidR="004C12F2" w:rsidRDefault="004C12F2" w:rsidP="004C12F2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767BD918" w14:textId="77777777" w:rsidR="004C12F2" w:rsidRDefault="004C12F2" w:rsidP="004C12F2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0844654F" w14:textId="77777777" w:rsidR="004C12F2" w:rsidRDefault="004C12F2" w:rsidP="004C12F2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42EF3747" w14:textId="77777777" w:rsidR="004C12F2" w:rsidRDefault="004C12F2" w:rsidP="004C12F2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6E2885BE" w14:textId="77777777" w:rsidR="004C12F2" w:rsidRDefault="004C12F2" w:rsidP="004C12F2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239FB9E5" w14:textId="77777777" w:rsidR="004C12F2" w:rsidRDefault="004C12F2" w:rsidP="004C12F2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41AB4103" w14:textId="77777777" w:rsidR="004C12F2" w:rsidRDefault="004C12F2" w:rsidP="004C12F2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61E9DA1E" w14:textId="77777777" w:rsidR="004C12F2" w:rsidRDefault="004C12F2" w:rsidP="004C12F2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63619C6B" w14:textId="77777777" w:rsidR="004C12F2" w:rsidRPr="00FA4C42" w:rsidRDefault="004C12F2" w:rsidP="004C12F2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32BAA7D0" w14:textId="77777777" w:rsidR="004C12F2" w:rsidRDefault="004C12F2" w:rsidP="004C12F2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3DC4A277" w14:textId="77777777" w:rsidR="004C12F2" w:rsidRPr="00FA4C42" w:rsidRDefault="004C12F2" w:rsidP="004C12F2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3B998925" w14:textId="77777777" w:rsidR="004C12F2" w:rsidRDefault="004C12F2" w:rsidP="004C12F2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0C2F2916" w14:textId="77777777" w:rsidR="004C12F2" w:rsidRDefault="004C12F2" w:rsidP="004C12F2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0847DFE7" w14:textId="77777777" w:rsidR="004C12F2" w:rsidRDefault="004C12F2" w:rsidP="004C12F2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48654927" w14:textId="77777777" w:rsidR="004C12F2" w:rsidRDefault="004C12F2" w:rsidP="004C12F2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70B44BC2" w14:textId="77777777" w:rsidR="004C12F2" w:rsidRDefault="004C12F2" w:rsidP="004C12F2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4FCB5593" w14:textId="77777777" w:rsidR="004C12F2" w:rsidRDefault="004C12F2" w:rsidP="004C12F2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469ECB3C" w14:textId="77777777" w:rsidR="004C12F2" w:rsidRPr="00133EE8" w:rsidRDefault="004C12F2" w:rsidP="004C12F2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54E786AD" w14:textId="77777777" w:rsidR="004C12F2" w:rsidRDefault="004C12F2" w:rsidP="004C12F2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5126786F" w14:textId="77777777" w:rsidR="004C12F2" w:rsidRPr="00133EE8" w:rsidRDefault="004C12F2" w:rsidP="004C12F2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4BE70F25" w14:textId="77777777" w:rsidR="004C12F2" w:rsidRDefault="004C12F2" w:rsidP="004C12F2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7A3CC997" w14:textId="77777777" w:rsidR="004C12F2" w:rsidRPr="00133EE8" w:rsidRDefault="004C12F2" w:rsidP="004C12F2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090EAD2E" w14:textId="77777777" w:rsidR="004C12F2" w:rsidRPr="00133EE8" w:rsidRDefault="004C12F2" w:rsidP="004C12F2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131672FD" w14:textId="77777777" w:rsidR="004C12F2" w:rsidRDefault="004C12F2" w:rsidP="004C12F2">
      <w:pPr>
        <w:pStyle w:val="Teksttreci0"/>
        <w:spacing w:after="220"/>
        <w:rPr>
          <w:rStyle w:val="Teksttreci"/>
          <w:b/>
          <w:bCs/>
        </w:rPr>
      </w:pPr>
    </w:p>
    <w:p w14:paraId="5F460D01" w14:textId="77777777" w:rsidR="004C12F2" w:rsidRDefault="004C12F2" w:rsidP="004C12F2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1D6DC8F1" w14:textId="77777777" w:rsidR="004C12F2" w:rsidRDefault="004C12F2" w:rsidP="004C12F2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17C27668" w14:textId="77777777" w:rsidR="004C12F2" w:rsidRPr="00133EE8" w:rsidRDefault="004C12F2" w:rsidP="004C12F2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1A4537BE" w14:textId="77777777" w:rsidR="004C12F2" w:rsidRDefault="004C12F2" w:rsidP="004C12F2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6C784432" w14:textId="77777777" w:rsidR="004C12F2" w:rsidRDefault="004C12F2" w:rsidP="004C12F2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5CDD19A3" w14:textId="77777777" w:rsidR="004C12F2" w:rsidRDefault="004C12F2" w:rsidP="004C12F2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292D7C93" w14:textId="77777777" w:rsidR="004C12F2" w:rsidRDefault="004C12F2" w:rsidP="004C12F2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5110DEA1" w14:textId="77777777" w:rsidR="004C12F2" w:rsidRPr="00133EE8" w:rsidRDefault="004C12F2" w:rsidP="004C12F2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t>§ 33</w:t>
      </w:r>
    </w:p>
    <w:p w14:paraId="0F39AE6B" w14:textId="77777777" w:rsidR="004C12F2" w:rsidRDefault="004C12F2" w:rsidP="004C12F2">
      <w:pPr>
        <w:pStyle w:val="Teksttreci0"/>
        <w:spacing w:line="252" w:lineRule="auto"/>
        <w:jc w:val="both"/>
      </w:pPr>
      <w:r>
        <w:rPr>
          <w:rStyle w:val="Teksttreci"/>
        </w:rPr>
        <w:lastRenderedPageBreak/>
        <w:t>Wójt kontroluje zgodność działania organów Sołectwa z obowiązującym prawem i może stosować środki nadzorcze w przypadku jego naruszania.</w:t>
      </w:r>
    </w:p>
    <w:p w14:paraId="32E4EFE0" w14:textId="77777777" w:rsidR="004C12F2" w:rsidRDefault="004C12F2" w:rsidP="004C12F2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13D33646" w14:textId="77777777" w:rsidR="004C12F2" w:rsidRDefault="004C12F2" w:rsidP="004C12F2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28D5E35D" w14:textId="77777777" w:rsidR="004C12F2" w:rsidRDefault="004C12F2" w:rsidP="004C12F2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308028A6" w14:textId="77777777" w:rsidR="004C12F2" w:rsidRDefault="004C12F2" w:rsidP="004C12F2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3FA4352E" w14:textId="77777777" w:rsidR="004C12F2" w:rsidRDefault="004C12F2" w:rsidP="004C12F2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19990D7D" w14:textId="77777777" w:rsidR="004C12F2" w:rsidRPr="00133EE8" w:rsidRDefault="004C12F2" w:rsidP="004C12F2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1FA73DD8" w14:textId="77777777" w:rsidR="004C12F2" w:rsidRDefault="004C12F2" w:rsidP="004C12F2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6DFC3B3E" w14:textId="77777777" w:rsidR="004C12F2" w:rsidRDefault="004C12F2" w:rsidP="004C12F2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0079A713" w14:textId="77777777" w:rsidR="004C12F2" w:rsidRDefault="004C12F2" w:rsidP="004C12F2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560B2698" w14:textId="77777777" w:rsidR="004C12F2" w:rsidRDefault="004C12F2" w:rsidP="004C12F2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04D472E2" w14:textId="77777777" w:rsidR="004C12F2" w:rsidRDefault="004C12F2" w:rsidP="004C12F2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5F3BBCDF" w:rsidR="000D5615" w:rsidRDefault="000D5615" w:rsidP="004C12F2">
      <w:pPr>
        <w:pStyle w:val="Teksttreci0"/>
        <w:spacing w:after="220"/>
        <w:jc w:val="center"/>
      </w:pPr>
    </w:p>
    <w:sectPr w:rsidR="000D5615" w:rsidSect="004C1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DDFB" w14:textId="77777777" w:rsidR="00DE4107" w:rsidRDefault="00DE4107">
      <w:r>
        <w:separator/>
      </w:r>
    </w:p>
  </w:endnote>
  <w:endnote w:type="continuationSeparator" w:id="0">
    <w:p w14:paraId="06E571B4" w14:textId="77777777" w:rsidR="00DE4107" w:rsidRDefault="00DE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F97E" w14:textId="77777777" w:rsidR="004C12F2" w:rsidRDefault="004C12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921753639"/>
      <w:docPartObj>
        <w:docPartGallery w:val="Page Numbers (Bottom of Page)"/>
        <w:docPartUnique/>
      </w:docPartObj>
    </w:sdtPr>
    <w:sdtContent>
      <w:p w14:paraId="4495C953" w14:textId="40947C7A" w:rsidR="004C12F2" w:rsidRDefault="004C12F2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A8E6E2" w14:textId="77777777" w:rsidR="004C12F2" w:rsidRDefault="004C12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49BB" w14:textId="77777777" w:rsidR="004C12F2" w:rsidRDefault="004C1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5FF6" w14:textId="77777777" w:rsidR="00DE4107" w:rsidRDefault="00DE4107"/>
  </w:footnote>
  <w:footnote w:type="continuationSeparator" w:id="0">
    <w:p w14:paraId="3885E399" w14:textId="77777777" w:rsidR="00DE4107" w:rsidRDefault="00DE41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77777777" w:rsidR="000D5615" w:rsidRDefault="0083178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6FE0126" wp14:editId="36FE0127">
              <wp:simplePos x="0" y="0"/>
              <wp:positionH relativeFrom="page">
                <wp:posOffset>3827145</wp:posOffset>
              </wp:positionH>
              <wp:positionV relativeFrom="page">
                <wp:posOffset>442595</wp:posOffset>
              </wp:positionV>
              <wp:extent cx="54610" cy="889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E012C" w14:textId="77777777" w:rsidR="000D5615" w:rsidRPr="0077151B" w:rsidRDefault="00831783">
                          <w:pPr>
                            <w:pStyle w:val="Nagweklubstopka20"/>
                            <w:rPr>
                              <w:color w:val="FFFFFF" w:themeColor="background1"/>
                            </w:rPr>
                          </w:pPr>
                          <w:r w:rsidRPr="0077151B">
                            <w:fldChar w:fldCharType="begin"/>
                          </w:r>
                          <w:r w:rsidRPr="0077151B">
                            <w:rPr>
                              <w:color w:val="FFFFFF" w:themeColor="background1"/>
                            </w:rPr>
                            <w:instrText xml:space="preserve"> PAGE \* MERGEFORMAT </w:instrText>
                          </w:r>
                          <w:r w:rsidRPr="0077151B">
                            <w:fldChar w:fldCharType="separate"/>
                          </w:r>
                          <w:r w:rsidRPr="0077151B">
                            <w:rPr>
                              <w:rStyle w:val="Nagweklubstopka2"/>
                              <w:color w:val="FFFFFF" w:themeColor="background1"/>
                            </w:rPr>
                            <w:t>#</w:t>
                          </w:r>
                          <w:r w:rsidRPr="0077151B">
                            <w:rPr>
                              <w:rStyle w:val="Nagweklubstopka2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E0126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1.35pt;margin-top:34.85pt;width:4.3pt;height: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" filled="f" stroked="f">
              <v:textbox style="mso-fit-shape-to-text:t" inset="0,0,0,0">
                <w:txbxContent>
                  <w:p w14:paraId="36FE012C" w14:textId="77777777" w:rsidR="000D5615" w:rsidRPr="0077151B" w:rsidRDefault="00831783">
                    <w:pPr>
                      <w:pStyle w:val="Nagweklubstopka20"/>
                      <w:rPr>
                        <w:color w:val="FFFFFF" w:themeColor="background1"/>
                      </w:rPr>
                    </w:pPr>
                    <w:r w:rsidRPr="0077151B">
                      <w:fldChar w:fldCharType="begin"/>
                    </w:r>
                    <w:r w:rsidRPr="0077151B">
                      <w:rPr>
                        <w:color w:val="FFFFFF" w:themeColor="background1"/>
                      </w:rPr>
                      <w:instrText xml:space="preserve"> PAGE \* MERGEFORMAT </w:instrText>
                    </w:r>
                    <w:r w:rsidRPr="0077151B">
                      <w:fldChar w:fldCharType="separate"/>
                    </w:r>
                    <w:r w:rsidRPr="0077151B">
                      <w:rPr>
                        <w:rStyle w:val="Nagweklubstopka2"/>
                        <w:color w:val="FFFFFF" w:themeColor="background1"/>
                      </w:rPr>
                      <w:t>#</w:t>
                    </w:r>
                    <w:r w:rsidRPr="0077151B">
                      <w:rPr>
                        <w:rStyle w:val="Nagweklubstopka2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66B7" w14:textId="4AF498B9" w:rsidR="0077151B" w:rsidRDefault="0077151B">
    <w:pPr>
      <w:pStyle w:val="Nagwek"/>
      <w:jc w:val="center"/>
    </w:pPr>
  </w:p>
  <w:p w14:paraId="36FE0123" w14:textId="4D5EC885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4DE1" w14:textId="77777777" w:rsidR="004C12F2" w:rsidRDefault="004C12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121145197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741296838">
    <w:abstractNumId w:val="37"/>
  </w:num>
  <w:num w:numId="42" w16cid:durableId="11687106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7704"/>
    <w:rsid w:val="0005719B"/>
    <w:rsid w:val="000766B3"/>
    <w:rsid w:val="000846DD"/>
    <w:rsid w:val="000B0F44"/>
    <w:rsid w:val="000C3677"/>
    <w:rsid w:val="000D5615"/>
    <w:rsid w:val="000E4790"/>
    <w:rsid w:val="001165E5"/>
    <w:rsid w:val="00123D0B"/>
    <w:rsid w:val="00155E64"/>
    <w:rsid w:val="00182ABA"/>
    <w:rsid w:val="001E4D61"/>
    <w:rsid w:val="002115D0"/>
    <w:rsid w:val="00213D6C"/>
    <w:rsid w:val="002470CF"/>
    <w:rsid w:val="00285C30"/>
    <w:rsid w:val="002A02D5"/>
    <w:rsid w:val="002A7672"/>
    <w:rsid w:val="002B0E89"/>
    <w:rsid w:val="003474C8"/>
    <w:rsid w:val="00365667"/>
    <w:rsid w:val="003D1C1B"/>
    <w:rsid w:val="003E6C63"/>
    <w:rsid w:val="003E7A6B"/>
    <w:rsid w:val="00441A95"/>
    <w:rsid w:val="004C12F2"/>
    <w:rsid w:val="004E0B76"/>
    <w:rsid w:val="004E12FA"/>
    <w:rsid w:val="00511A6F"/>
    <w:rsid w:val="0051384F"/>
    <w:rsid w:val="0051574F"/>
    <w:rsid w:val="00582557"/>
    <w:rsid w:val="005920E4"/>
    <w:rsid w:val="005C362B"/>
    <w:rsid w:val="005F59F6"/>
    <w:rsid w:val="00645332"/>
    <w:rsid w:val="006828A9"/>
    <w:rsid w:val="006B4A77"/>
    <w:rsid w:val="006B6BA6"/>
    <w:rsid w:val="0070487A"/>
    <w:rsid w:val="00707EE9"/>
    <w:rsid w:val="007134F7"/>
    <w:rsid w:val="00763D16"/>
    <w:rsid w:val="0077151B"/>
    <w:rsid w:val="007843DB"/>
    <w:rsid w:val="007C6402"/>
    <w:rsid w:val="00817ABB"/>
    <w:rsid w:val="00831783"/>
    <w:rsid w:val="008F688A"/>
    <w:rsid w:val="00956116"/>
    <w:rsid w:val="009928C0"/>
    <w:rsid w:val="009E6955"/>
    <w:rsid w:val="00A07116"/>
    <w:rsid w:val="00A11E40"/>
    <w:rsid w:val="00A32029"/>
    <w:rsid w:val="00A733C3"/>
    <w:rsid w:val="00A84291"/>
    <w:rsid w:val="00AD6403"/>
    <w:rsid w:val="00AD66CD"/>
    <w:rsid w:val="00AF6B17"/>
    <w:rsid w:val="00AF712B"/>
    <w:rsid w:val="00B55B3E"/>
    <w:rsid w:val="00B63734"/>
    <w:rsid w:val="00B76B4A"/>
    <w:rsid w:val="00BC17E8"/>
    <w:rsid w:val="00BC1947"/>
    <w:rsid w:val="00C020FD"/>
    <w:rsid w:val="00C55DFA"/>
    <w:rsid w:val="00C841DE"/>
    <w:rsid w:val="00C926DD"/>
    <w:rsid w:val="00CE2788"/>
    <w:rsid w:val="00D03C74"/>
    <w:rsid w:val="00D2253C"/>
    <w:rsid w:val="00D74DE4"/>
    <w:rsid w:val="00DA6543"/>
    <w:rsid w:val="00DE4107"/>
    <w:rsid w:val="00E433AC"/>
    <w:rsid w:val="00E62484"/>
    <w:rsid w:val="00F5414B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1780</Words>
  <Characters>10686</Characters>
  <Application>Microsoft Office Word</Application>
  <DocSecurity>0</DocSecurity>
  <Lines>89</Lines>
  <Paragraphs>24</Paragraphs>
  <ScaleCrop>false</ScaleCrop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11</cp:revision>
  <cp:lastPrinted>2023-04-21T07:05:00Z</cp:lastPrinted>
  <dcterms:created xsi:type="dcterms:W3CDTF">2023-04-21T09:08:00Z</dcterms:created>
  <dcterms:modified xsi:type="dcterms:W3CDTF">2023-06-27T07:31:00Z</dcterms:modified>
</cp:coreProperties>
</file>