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BA723D" w14:textId="2700DBDC" w:rsidR="00130E33" w:rsidRDefault="00130E33" w:rsidP="004B709C">
      <w:pPr>
        <w:pStyle w:val="Tekstpodstawowy"/>
        <w:spacing w:before="0" w:line="240" w:lineRule="auto"/>
        <w:jc w:val="right"/>
        <w:rPr>
          <w:rFonts w:ascii="Times New Roman" w:hAnsi="Times New Roman"/>
          <w:b w:val="0"/>
          <w:i/>
          <w:sz w:val="18"/>
          <w:szCs w:val="18"/>
        </w:rPr>
      </w:pPr>
      <w:bookmarkStart w:id="0" w:name="_GoBack"/>
      <w:r w:rsidRPr="00130E33">
        <w:rPr>
          <w:rFonts w:ascii="Times New Roman" w:hAnsi="Times New Roman"/>
          <w:b w:val="0"/>
          <w:i/>
          <w:sz w:val="18"/>
          <w:szCs w:val="18"/>
        </w:rPr>
        <w:t xml:space="preserve">Załącznik </w:t>
      </w:r>
      <w:r w:rsidR="004B709C">
        <w:rPr>
          <w:rFonts w:ascii="Times New Roman" w:hAnsi="Times New Roman"/>
          <w:b w:val="0"/>
          <w:i/>
          <w:sz w:val="18"/>
          <w:szCs w:val="18"/>
        </w:rPr>
        <w:t>nr 2</w:t>
      </w:r>
      <w:r w:rsidRPr="00130E33">
        <w:rPr>
          <w:rFonts w:ascii="Times New Roman" w:hAnsi="Times New Roman"/>
          <w:b w:val="0"/>
          <w:i/>
          <w:sz w:val="18"/>
          <w:szCs w:val="18"/>
        </w:rPr>
        <w:t xml:space="preserve"> </w:t>
      </w:r>
    </w:p>
    <w:p w14:paraId="66FF55AB" w14:textId="1D8C5924" w:rsidR="004B709C" w:rsidRDefault="004B709C" w:rsidP="004B709C">
      <w:pPr>
        <w:pStyle w:val="Tekstpodstawowy"/>
        <w:spacing w:before="0" w:line="240" w:lineRule="auto"/>
        <w:jc w:val="righ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 xml:space="preserve">Uchwały 162/2020 </w:t>
      </w:r>
    </w:p>
    <w:p w14:paraId="63A7203B" w14:textId="5D1C795A" w:rsidR="004B709C" w:rsidRDefault="004B709C" w:rsidP="004B709C">
      <w:pPr>
        <w:pStyle w:val="Tekstpodstawowy"/>
        <w:spacing w:before="0" w:line="240" w:lineRule="auto"/>
        <w:jc w:val="righ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>Państwowej Komisji Wyborczej</w:t>
      </w:r>
    </w:p>
    <w:p w14:paraId="2C448E86" w14:textId="0D70A84E" w:rsidR="004B709C" w:rsidRPr="00130E33" w:rsidRDefault="004B709C" w:rsidP="004B709C">
      <w:pPr>
        <w:pStyle w:val="Tekstpodstawowy"/>
        <w:spacing w:before="0" w:line="240" w:lineRule="auto"/>
        <w:jc w:val="right"/>
        <w:rPr>
          <w:rFonts w:ascii="Times New Roman" w:hAnsi="Times New Roman"/>
          <w:b w:val="0"/>
          <w:i/>
          <w:sz w:val="18"/>
          <w:szCs w:val="18"/>
        </w:rPr>
      </w:pPr>
      <w:r>
        <w:rPr>
          <w:rFonts w:ascii="Times New Roman" w:hAnsi="Times New Roman"/>
          <w:b w:val="0"/>
          <w:i/>
          <w:sz w:val="18"/>
          <w:szCs w:val="18"/>
        </w:rPr>
        <w:t>Z dnia 8 czerwca 2020 r.</w:t>
      </w:r>
    </w:p>
    <w:bookmarkEnd w:id="0"/>
    <w:p w14:paraId="69BD8957" w14:textId="77777777" w:rsidR="00130E33" w:rsidRDefault="00130E33" w:rsidP="00130E33">
      <w:pPr>
        <w:pStyle w:val="Tekstpodstawowy"/>
        <w:spacing w:before="0" w:line="240" w:lineRule="auto"/>
        <w:jc w:val="right"/>
        <w:rPr>
          <w:rFonts w:ascii="Times New Roman" w:hAnsi="Times New Roman"/>
          <w:b w:val="0"/>
          <w:i/>
          <w:sz w:val="24"/>
        </w:rPr>
      </w:pPr>
    </w:p>
    <w:p w14:paraId="4F9FB473" w14:textId="77777777" w:rsidR="00411759" w:rsidRPr="00411759" w:rsidRDefault="00411759" w:rsidP="00411759">
      <w:pPr>
        <w:pStyle w:val="Default"/>
        <w:jc w:val="both"/>
      </w:pPr>
      <w:r w:rsidRPr="00411759">
        <w:rPr>
          <w:b/>
          <w:bCs/>
        </w:rPr>
        <w:t xml:space="preserve">Zadania operatora informatycznej obsługi obwodowej komisji wyborczej: </w:t>
      </w:r>
    </w:p>
    <w:p w14:paraId="3CDA8C59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1) udział w szkoleniu z zakresu obsługi systemu informatycznego (stacjonarnym bądź z wykorzystaniem środków komunikacji elektronicznej) organizowanym przez koordynatora gminnego ds. informatyki; </w:t>
      </w:r>
    </w:p>
    <w:p w14:paraId="274713BE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2) wykonanie zadań przewidzianych w harmonogramie testu ogólnokrajowego – jeśli będzie on zakładał udział wyznaczonych operatorów; </w:t>
      </w:r>
    </w:p>
    <w:p w14:paraId="6CCD1898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3) odbiór loginu i hasła służącego do logowania się do systemu informatycznego; </w:t>
      </w:r>
    </w:p>
    <w:p w14:paraId="13355E61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4) przestrzeganie ustalonych zasad bezpieczeństwa i zabezpieczenie systemu informatycznego przed nieuprawnionym dostępem; </w:t>
      </w:r>
    </w:p>
    <w:p w14:paraId="01727D18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5) znajomość instrukcji obsługi systemu informatycznego; </w:t>
      </w:r>
    </w:p>
    <w:p w14:paraId="2035AAA2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6) przygotowanie i sprawdzenie stanowiska komputerowego w zakresie konfiguracji dostępu do publicznej sieci przesyłania danych i zainstalowanego oprogramowania; </w:t>
      </w:r>
    </w:p>
    <w:p w14:paraId="45DFC312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7) ustalenie z przewodniczącym obwodowej komisji wyborczej harmonogramu pracy w dniu głosowania; </w:t>
      </w:r>
    </w:p>
    <w:p w14:paraId="344B740D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8) przekazanie, w trakcie głosowania, danych o liczbie osób ujętych w spisie wyborców oraz o liczbie wydanych kart do głosowania (frekwencji), zgodnie z wytycznymi wskazanymi w odrębnej uchwale Państwowej Komisji Wyborczej; </w:t>
      </w:r>
    </w:p>
    <w:p w14:paraId="4DAFE519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9) wprowadzenie wszystkich danych zawartych w projektach protokołów głosowania w obwodzie w obecności członków obwodowej komisji wyborczej, w tym przewodniczącego komisji lub jego zastępcy; </w:t>
      </w:r>
    </w:p>
    <w:p w14:paraId="6FF4C9C5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10) umożliwienie wydruku projektów protokołów głosowania w obwodzie z ewentualnym zestawieniem błędów oraz raportem ostrzeżeń, ułatwiającymi sprawdzenie zgodności arytmetycznej poprawności ustalenia wyników głosowania w obwodzie; </w:t>
      </w:r>
    </w:p>
    <w:p w14:paraId="1CED74AB" w14:textId="77777777" w:rsidR="00411759" w:rsidRPr="00411759" w:rsidRDefault="00411759" w:rsidP="00411759">
      <w:pPr>
        <w:pStyle w:val="Default"/>
        <w:spacing w:after="180"/>
        <w:jc w:val="both"/>
      </w:pPr>
      <w:r w:rsidRPr="00411759">
        <w:t xml:space="preserve">11) sygnalizowanie przewodniczącemu obwodowej komisji wyborczej ostrzeżeń oraz niezgodności liczb w projektach protokołów głosowania w obwodzie; </w:t>
      </w:r>
    </w:p>
    <w:p w14:paraId="3AA0ECCE" w14:textId="0651525D" w:rsidR="00411759" w:rsidRDefault="00411759" w:rsidP="00411759">
      <w:pPr>
        <w:pStyle w:val="Default"/>
        <w:jc w:val="both"/>
      </w:pPr>
      <w:r w:rsidRPr="00411759">
        <w:t xml:space="preserve">12) wprowadzenie danych z podpisanych protokołów głosowania w obwodzie do sieci elektronicznego przekazywania danych; </w:t>
      </w:r>
    </w:p>
    <w:p w14:paraId="78D1689D" w14:textId="77777777" w:rsidR="00411759" w:rsidRPr="00411759" w:rsidRDefault="00411759" w:rsidP="00411759">
      <w:pPr>
        <w:pStyle w:val="Default"/>
        <w:jc w:val="both"/>
      </w:pPr>
    </w:p>
    <w:p w14:paraId="3FCA0B90" w14:textId="77777777" w:rsidR="00411759" w:rsidRPr="00411759" w:rsidRDefault="00411759" w:rsidP="00411759">
      <w:pPr>
        <w:pStyle w:val="Default"/>
        <w:spacing w:after="181"/>
        <w:jc w:val="both"/>
        <w:rPr>
          <w:color w:val="auto"/>
        </w:rPr>
      </w:pPr>
      <w:r w:rsidRPr="00411759">
        <w:rPr>
          <w:color w:val="auto"/>
        </w:rPr>
        <w:t xml:space="preserve">13) zapisanie danych z protokołu głosowania w obwodzie w postaci pliku na elektronicznym nośniku danych, w przypadku braku możliwości wprowadzenia danych do sieci elektronicznego przekazywania danych; </w:t>
      </w:r>
    </w:p>
    <w:p w14:paraId="452A6429" w14:textId="77777777" w:rsidR="00411759" w:rsidRPr="00411759" w:rsidRDefault="00411759" w:rsidP="00411759">
      <w:pPr>
        <w:pStyle w:val="Default"/>
        <w:jc w:val="both"/>
        <w:rPr>
          <w:color w:val="auto"/>
        </w:rPr>
      </w:pPr>
      <w:r w:rsidRPr="00411759">
        <w:rPr>
          <w:color w:val="auto"/>
        </w:rPr>
        <w:t xml:space="preserve">14) przekazanie komisji wydruków z systemu informatycznego. </w:t>
      </w:r>
    </w:p>
    <w:p w14:paraId="100D15F0" w14:textId="77777777" w:rsidR="00006BF2" w:rsidRDefault="00006BF2" w:rsidP="00411759">
      <w:pPr>
        <w:pStyle w:val="Tekstpodstawowy"/>
        <w:spacing w:before="0"/>
        <w:jc w:val="center"/>
      </w:pPr>
    </w:p>
    <w:sectPr w:rsidR="00006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6460B"/>
    <w:multiLevelType w:val="hybridMultilevel"/>
    <w:tmpl w:val="B9D476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33"/>
    <w:rsid w:val="00006BF2"/>
    <w:rsid w:val="00130E33"/>
    <w:rsid w:val="00411759"/>
    <w:rsid w:val="004B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2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E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30E33"/>
    <w:pPr>
      <w:overflowPunct/>
      <w:autoSpaceDE/>
      <w:autoSpaceDN/>
      <w:adjustRightInd/>
      <w:spacing w:before="120" w:line="360" w:lineRule="auto"/>
      <w:ind w:left="357"/>
      <w:jc w:val="both"/>
    </w:pPr>
    <w:rPr>
      <w:rFonts w:ascii="Verdana" w:hAnsi="Verdana"/>
      <w:b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30E33"/>
    <w:rPr>
      <w:rFonts w:ascii="Verdana" w:eastAsia="Times New Roman" w:hAnsi="Verdana" w:cs="Times New Roman"/>
      <w:b/>
      <w:color w:val="000000"/>
      <w:sz w:val="20"/>
      <w:szCs w:val="20"/>
      <w:lang w:eastAsia="pl-PL"/>
    </w:rPr>
  </w:style>
  <w:style w:type="paragraph" w:customStyle="1" w:styleId="Default">
    <w:name w:val="Default"/>
    <w:rsid w:val="004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E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30E33"/>
    <w:pPr>
      <w:overflowPunct/>
      <w:autoSpaceDE/>
      <w:autoSpaceDN/>
      <w:adjustRightInd/>
      <w:spacing w:before="120" w:line="360" w:lineRule="auto"/>
      <w:ind w:left="357"/>
      <w:jc w:val="both"/>
    </w:pPr>
    <w:rPr>
      <w:rFonts w:ascii="Verdana" w:hAnsi="Verdana"/>
      <w:b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130E33"/>
    <w:rPr>
      <w:rFonts w:ascii="Verdana" w:eastAsia="Times New Roman" w:hAnsi="Verdana" w:cs="Times New Roman"/>
      <w:b/>
      <w:color w:val="000000"/>
      <w:sz w:val="20"/>
      <w:szCs w:val="20"/>
      <w:lang w:eastAsia="pl-PL"/>
    </w:rPr>
  </w:style>
  <w:style w:type="paragraph" w:customStyle="1" w:styleId="Default">
    <w:name w:val="Default"/>
    <w:rsid w:val="00411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Admin</cp:lastModifiedBy>
  <cp:revision>5</cp:revision>
  <dcterms:created xsi:type="dcterms:W3CDTF">2020-06-09T18:41:00Z</dcterms:created>
  <dcterms:modified xsi:type="dcterms:W3CDTF">2020-06-15T05:53:00Z</dcterms:modified>
</cp:coreProperties>
</file>