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089C72" w14:textId="77777777" w:rsidR="00F43553" w:rsidRDefault="00F43553" w:rsidP="00F43553">
      <w:pPr>
        <w:spacing w:after="105" w:line="259" w:lineRule="auto"/>
        <w:ind w:left="10" w:right="1057"/>
        <w:jc w:val="right"/>
      </w:pPr>
      <w:r>
        <w:rPr>
          <w:b/>
        </w:rPr>
        <w:t>Załącznik Nr 9 do SWZ</w:t>
      </w:r>
      <w:r>
        <w:rPr>
          <w:sz w:val="20"/>
        </w:rPr>
        <w:t xml:space="preserve"> </w:t>
      </w:r>
    </w:p>
    <w:p w14:paraId="3F669004" w14:textId="77777777" w:rsidR="00F43553" w:rsidRDefault="00F43553" w:rsidP="00F43553">
      <w:pPr>
        <w:spacing w:after="0" w:line="259" w:lineRule="auto"/>
        <w:ind w:left="10" w:right="119"/>
        <w:jc w:val="center"/>
      </w:pPr>
      <w:r>
        <w:rPr>
          <w:b/>
          <w:i/>
          <w:sz w:val="20"/>
        </w:rPr>
        <w:t xml:space="preserve">UWAGA: DOKUMENT NALEŻY PODPISAĆ KWALIFIKOWANYM PODPISEM ELEKTRONICZNYM! </w:t>
      </w:r>
    </w:p>
    <w:p w14:paraId="5CAFB1AF" w14:textId="77777777" w:rsidR="00F43553" w:rsidRDefault="00F43553" w:rsidP="00F43553">
      <w:pPr>
        <w:spacing w:after="43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5B40644F" w14:textId="77777777" w:rsidR="00F43553" w:rsidRDefault="00F43553" w:rsidP="00F43553">
      <w:pPr>
        <w:pStyle w:val="Nagwek2"/>
        <w:spacing w:after="105"/>
        <w:ind w:left="0" w:right="111" w:firstLine="0"/>
        <w:jc w:val="center"/>
      </w:pPr>
      <w:r>
        <w:rPr>
          <w:rFonts w:ascii="Calibri" w:eastAsia="Calibri" w:hAnsi="Calibri" w:cs="Calibri"/>
          <w:b w:val="0"/>
          <w:sz w:val="28"/>
        </w:rPr>
        <w:t>Oświadczenie wykonawcy</w:t>
      </w:r>
      <w:r>
        <w:rPr>
          <w:rFonts w:ascii="Calibri" w:eastAsia="Calibri" w:hAnsi="Calibri" w:cs="Calibri"/>
          <w:b w:val="0"/>
          <w:sz w:val="28"/>
          <w:u w:val="none"/>
        </w:rPr>
        <w:t xml:space="preserve">  </w:t>
      </w:r>
    </w:p>
    <w:p w14:paraId="50550D74" w14:textId="77777777" w:rsidR="00F43553" w:rsidRDefault="00F43553" w:rsidP="00F43553">
      <w:pPr>
        <w:spacing w:after="0" w:line="259" w:lineRule="auto"/>
        <w:ind w:left="0" w:right="111" w:firstLine="0"/>
        <w:jc w:val="center"/>
      </w:pPr>
      <w:r>
        <w:rPr>
          <w:rFonts w:ascii="Calibri" w:eastAsia="Calibri" w:hAnsi="Calibri" w:cs="Calibri"/>
          <w:u w:val="single" w:color="000000"/>
        </w:rPr>
        <w:t>DOTYCZĄCE PRZESŁANEK WYKLUCZENIA Z POSTĘPOWANIA</w:t>
      </w:r>
      <w:r>
        <w:rPr>
          <w:rFonts w:ascii="Calibri" w:eastAsia="Calibri" w:hAnsi="Calibri" w:cs="Calibri"/>
        </w:rPr>
        <w:t xml:space="preserve"> </w:t>
      </w:r>
    </w:p>
    <w:p w14:paraId="69F2046A" w14:textId="77777777" w:rsidR="00F43553" w:rsidRDefault="00F43553" w:rsidP="00F43553">
      <w:pPr>
        <w:spacing w:after="258" w:line="259" w:lineRule="auto"/>
        <w:ind w:left="0" w:right="76" w:firstLine="0"/>
        <w:jc w:val="center"/>
      </w:pPr>
      <w:r>
        <w:rPr>
          <w:rFonts w:ascii="Calibri" w:eastAsia="Calibri" w:hAnsi="Calibri" w:cs="Calibri"/>
          <w:sz w:val="16"/>
        </w:rPr>
        <w:t xml:space="preserve"> </w:t>
      </w:r>
    </w:p>
    <w:p w14:paraId="04A03838" w14:textId="244508D7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>W związku ze złożeniem oferty w postępowaniu o udzielenie zamówienia publicznego  nr</w:t>
      </w:r>
      <w:r w:rsidR="00BB2F74">
        <w:rPr>
          <w:sz w:val="22"/>
        </w:rPr>
        <w:t xml:space="preserve"> PP.</w:t>
      </w:r>
      <w:r>
        <w:rPr>
          <w:sz w:val="22"/>
        </w:rPr>
        <w:t xml:space="preserve"> ZP.271.</w:t>
      </w:r>
      <w:r w:rsidR="000330CD">
        <w:rPr>
          <w:sz w:val="22"/>
        </w:rPr>
        <w:t>5.2022</w:t>
      </w:r>
      <w:r>
        <w:rPr>
          <w:sz w:val="22"/>
        </w:rPr>
        <w:t xml:space="preserve"> na: </w:t>
      </w:r>
    </w:p>
    <w:p w14:paraId="11996A6E" w14:textId="3DA2A9D5" w:rsidR="00F43553" w:rsidRDefault="00F43553" w:rsidP="00F43553">
      <w:pPr>
        <w:spacing w:after="115" w:line="259" w:lineRule="auto"/>
        <w:ind w:left="0" w:right="52" w:firstLine="0"/>
        <w:jc w:val="center"/>
      </w:pPr>
      <w:r>
        <w:rPr>
          <w:b/>
        </w:rPr>
        <w:t>„ Odbiór</w:t>
      </w:r>
      <w:r w:rsidR="000330CD">
        <w:rPr>
          <w:b/>
        </w:rPr>
        <w:t>, transport</w:t>
      </w:r>
      <w:r>
        <w:rPr>
          <w:b/>
        </w:rPr>
        <w:t xml:space="preserve"> i zagospodarowanie odpadów komunalnych od właścicieli nieruchomości zamieszkałych na terenie gminy</w:t>
      </w:r>
      <w:r w:rsidR="000330CD">
        <w:rPr>
          <w:b/>
        </w:rPr>
        <w:t xml:space="preserve"> Słubice w okresie od 01.01.2023r. do 31.12.2023</w:t>
      </w:r>
      <w:bookmarkStart w:id="0" w:name="_GoBack"/>
      <w:bookmarkEnd w:id="0"/>
      <w:r>
        <w:rPr>
          <w:b/>
        </w:rPr>
        <w:t xml:space="preserve">r.”. </w:t>
      </w:r>
    </w:p>
    <w:p w14:paraId="4594A646" w14:textId="77777777" w:rsidR="00F43553" w:rsidRDefault="00F43553" w:rsidP="00F43553">
      <w:pPr>
        <w:spacing w:after="4" w:line="365" w:lineRule="auto"/>
        <w:ind w:left="4522" w:hanging="3989"/>
        <w:jc w:val="center"/>
      </w:pPr>
      <w:r>
        <w:rPr>
          <w:sz w:val="22"/>
          <w:u w:val="single" w:color="000000"/>
        </w:rPr>
        <w:t>Wykonawca:</w:t>
      </w:r>
    </w:p>
    <w:p w14:paraId="72BB9AA0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2227EC1B" w14:textId="77777777" w:rsidR="00F43553" w:rsidRDefault="00F43553" w:rsidP="00F43553">
      <w:pPr>
        <w:spacing w:after="13" w:line="249" w:lineRule="auto"/>
        <w:ind w:left="32" w:right="136"/>
        <w:jc w:val="center"/>
      </w:pPr>
      <w:r>
        <w:rPr>
          <w:sz w:val="22"/>
        </w:rPr>
        <w:t xml:space="preserve">(pełna nazwa/firma, adres, w zależności od podmiotu: NIP/PESEL, KRS/CEiDG) </w:t>
      </w:r>
    </w:p>
    <w:p w14:paraId="70998493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4C7FE128" w14:textId="77777777" w:rsidR="00F43553" w:rsidRDefault="00F43553" w:rsidP="00F43553">
      <w:pPr>
        <w:spacing w:after="20" w:line="259" w:lineRule="auto"/>
        <w:ind w:left="10" w:right="113"/>
        <w:jc w:val="center"/>
      </w:pPr>
      <w:r>
        <w:rPr>
          <w:sz w:val="22"/>
          <w:u w:val="single" w:color="000000"/>
        </w:rPr>
        <w:t>reprezentowany przez:</w:t>
      </w:r>
      <w:r>
        <w:rPr>
          <w:sz w:val="22"/>
        </w:rPr>
        <w:t xml:space="preserve"> </w:t>
      </w:r>
    </w:p>
    <w:p w14:paraId="60ED88C8" w14:textId="77777777" w:rsidR="00F43553" w:rsidRDefault="00F43553" w:rsidP="00F43553">
      <w:pPr>
        <w:spacing w:after="13" w:line="249" w:lineRule="auto"/>
        <w:ind w:left="32" w:right="134"/>
        <w:jc w:val="center"/>
      </w:pPr>
      <w:r>
        <w:rPr>
          <w:sz w:val="22"/>
        </w:rPr>
        <w:t xml:space="preserve">………………………………………………………………………..… </w:t>
      </w:r>
    </w:p>
    <w:p w14:paraId="13A544EA" w14:textId="77777777" w:rsidR="00F43553" w:rsidRDefault="00F43553" w:rsidP="00F43553">
      <w:pPr>
        <w:spacing w:after="13" w:line="249" w:lineRule="auto"/>
        <w:ind w:left="32" w:right="131"/>
        <w:jc w:val="center"/>
      </w:pPr>
      <w:r>
        <w:rPr>
          <w:sz w:val="22"/>
        </w:rPr>
        <w:t xml:space="preserve">(imię, nazwisko, stanowisko/podstawa do reprezentacji) </w:t>
      </w:r>
    </w:p>
    <w:p w14:paraId="465179D5" w14:textId="77777777" w:rsidR="00F43553" w:rsidRDefault="00F43553" w:rsidP="00F43553">
      <w:pPr>
        <w:spacing w:after="0" w:line="259" w:lineRule="auto"/>
        <w:ind w:left="0" w:right="57" w:firstLine="0"/>
        <w:jc w:val="center"/>
      </w:pPr>
      <w:r>
        <w:rPr>
          <w:sz w:val="22"/>
        </w:rPr>
        <w:t xml:space="preserve"> </w:t>
      </w:r>
    </w:p>
    <w:p w14:paraId="3EBBBC64" w14:textId="77777777" w:rsidR="00F43553" w:rsidRDefault="00F43553" w:rsidP="00F43553">
      <w:pPr>
        <w:spacing w:after="165" w:line="259" w:lineRule="auto"/>
        <w:ind w:left="0" w:right="52" w:firstLine="0"/>
        <w:jc w:val="center"/>
      </w:pPr>
      <w:r>
        <w:t xml:space="preserve"> </w:t>
      </w:r>
    </w:p>
    <w:p w14:paraId="43372444" w14:textId="77777777" w:rsidR="00F43553" w:rsidRDefault="00F43553" w:rsidP="00F43553">
      <w:pPr>
        <w:spacing w:after="157" w:line="256" w:lineRule="auto"/>
        <w:ind w:left="10"/>
      </w:pPr>
      <w:r>
        <w:rPr>
          <w:b/>
        </w:rPr>
        <w:t xml:space="preserve">Informacje, że zawarte w oświadczeniu, o którym mowa w art. 125 ust. 1 ustawy PZP w zakresie podstaw wykluczenia </w:t>
      </w:r>
      <w:r>
        <w:rPr>
          <w:sz w:val="22"/>
        </w:rPr>
        <w:t xml:space="preserve">postępowania wskazanych przez zamawiającego, o których mowa w: </w:t>
      </w:r>
    </w:p>
    <w:p w14:paraId="357719AC" w14:textId="77777777" w:rsidR="00F43553" w:rsidRDefault="000330CD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7" w:anchor="/document/17337528">
        <w:r w:rsidR="00F43553">
          <w:rPr>
            <w:color w:val="0000FF"/>
            <w:sz w:val="22"/>
            <w:u w:val="single" w:color="0000FF"/>
          </w:rPr>
          <w:t>art. 108 ust. 1 pkt 3</w:t>
        </w:r>
      </w:hyperlink>
      <w:hyperlink r:id="rId8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</w:t>
      </w:r>
    </w:p>
    <w:p w14:paraId="3520B493" w14:textId="77777777" w:rsidR="00F43553" w:rsidRDefault="000330CD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9" w:anchor="/document/17337528">
        <w:r w:rsidR="00F43553">
          <w:rPr>
            <w:color w:val="0000FF"/>
            <w:sz w:val="22"/>
            <w:u w:val="single" w:color="0000FF"/>
          </w:rPr>
          <w:t>art. 108 ust. 1 pkt 4</w:t>
        </w:r>
      </w:hyperlink>
      <w:hyperlink r:id="rId10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orzeczenia zakazu ubiegania się o zamówienie publiczne tytułem środka zapobiegawczego, </w:t>
      </w:r>
    </w:p>
    <w:p w14:paraId="42BC441E" w14:textId="77777777" w:rsidR="00F43553" w:rsidRDefault="000330CD" w:rsidP="00F43553">
      <w:pPr>
        <w:numPr>
          <w:ilvl w:val="0"/>
          <w:numId w:val="1"/>
        </w:numPr>
        <w:spacing w:line="270" w:lineRule="auto"/>
        <w:ind w:right="7" w:hanging="360"/>
        <w:jc w:val="left"/>
      </w:pPr>
      <w:hyperlink r:id="rId11" w:anchor="/document/17337528">
        <w:r w:rsidR="00F43553">
          <w:rPr>
            <w:color w:val="0000FF"/>
            <w:sz w:val="22"/>
            <w:u w:val="single" w:color="0000FF"/>
          </w:rPr>
          <w:t>art. 108 ust. 1 pkt 5</w:t>
        </w:r>
      </w:hyperlink>
      <w:hyperlink r:id="rId12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PZP, dotyczących zawarcia z innymi wykonawcami porozumienia mającego na celu zakłócenie konkurencji, </w:t>
      </w:r>
    </w:p>
    <w:p w14:paraId="4B8E0F23" w14:textId="77777777" w:rsidR="00F43553" w:rsidRDefault="000330CD" w:rsidP="00F43553">
      <w:pPr>
        <w:numPr>
          <w:ilvl w:val="0"/>
          <w:numId w:val="1"/>
        </w:numPr>
        <w:spacing w:after="0" w:line="259" w:lineRule="auto"/>
        <w:ind w:right="7" w:hanging="360"/>
        <w:jc w:val="left"/>
      </w:pPr>
      <w:hyperlink r:id="rId13" w:anchor="/document/17337528">
        <w:r w:rsidR="00F43553">
          <w:rPr>
            <w:color w:val="0000FF"/>
            <w:sz w:val="22"/>
            <w:u w:val="single" w:color="0000FF"/>
          </w:rPr>
          <w:t>art. 108 ust. 1 pkt 6</w:t>
        </w:r>
      </w:hyperlink>
      <w:hyperlink r:id="rId14" w:anchor="/document/17337528">
        <w:r w:rsidR="00F43553">
          <w:rPr>
            <w:sz w:val="22"/>
          </w:rPr>
          <w:t xml:space="preserve"> </w:t>
        </w:r>
      </w:hyperlink>
      <w:r w:rsidR="00F43553">
        <w:rPr>
          <w:sz w:val="22"/>
        </w:rPr>
        <w:t xml:space="preserve">ustawy PZP </w:t>
      </w:r>
    </w:p>
    <w:p w14:paraId="23E77C32" w14:textId="77777777" w:rsidR="00F43553" w:rsidRDefault="00F43553" w:rsidP="00F43553">
      <w:pPr>
        <w:spacing w:after="29" w:line="259" w:lineRule="auto"/>
        <w:ind w:left="1800" w:firstLine="0"/>
        <w:jc w:val="left"/>
      </w:pPr>
      <w:r>
        <w:rPr>
          <w:sz w:val="22"/>
        </w:rPr>
        <w:t xml:space="preserve"> </w:t>
      </w:r>
    </w:p>
    <w:p w14:paraId="029452C6" w14:textId="77777777" w:rsidR="00F43553" w:rsidRDefault="00F43553" w:rsidP="00F43553">
      <w:pPr>
        <w:spacing w:after="203" w:line="259" w:lineRule="auto"/>
        <w:ind w:left="-5"/>
        <w:jc w:val="left"/>
      </w:pPr>
      <w:r>
        <w:rPr>
          <w:b/>
          <w:sz w:val="22"/>
          <w:u w:val="single" w:color="000000"/>
        </w:rPr>
        <w:t>są nadal aktualne, tj.</w:t>
      </w:r>
      <w:r>
        <w:rPr>
          <w:b/>
          <w:sz w:val="22"/>
        </w:rPr>
        <w:t xml:space="preserve"> </w:t>
      </w:r>
    </w:p>
    <w:p w14:paraId="0F3829C9" w14:textId="77777777" w:rsidR="00F43553" w:rsidRDefault="00F43553" w:rsidP="00F43553">
      <w:pPr>
        <w:numPr>
          <w:ilvl w:val="0"/>
          <w:numId w:val="2"/>
        </w:numPr>
        <w:spacing w:after="12" w:line="247" w:lineRule="auto"/>
        <w:ind w:right="50" w:hanging="283"/>
      </w:pPr>
      <w:r>
        <w:rPr>
          <w:b/>
        </w:rPr>
        <w:t xml:space="preserve">Wobec podmiotu, który reprezentuję: </w:t>
      </w:r>
      <w:r>
        <w:rPr>
          <w:rFonts w:ascii="Calibri" w:eastAsia="Calibri" w:hAnsi="Calibri" w:cs="Calibri"/>
          <w:sz w:val="20"/>
        </w:rPr>
        <w:t xml:space="preserve">1. </w:t>
      </w:r>
      <w:r>
        <w:rPr>
          <w:rFonts w:ascii="Arial" w:eastAsia="Arial" w:hAnsi="Arial" w:cs="Arial"/>
          <w:sz w:val="20"/>
        </w:rPr>
        <w:t xml:space="preserve"> </w:t>
      </w:r>
      <w:r>
        <w:rPr>
          <w:i/>
        </w:rPr>
        <w:t xml:space="preserve">nie wydano prawomocnego wyroku sądu lub ostatecznej decyzji administracyjnej o zaleganiu z </w:t>
      </w:r>
    </w:p>
    <w:p w14:paraId="78A7ABCE" w14:textId="77777777" w:rsidR="00F43553" w:rsidRDefault="00F43553" w:rsidP="00F43553">
      <w:pPr>
        <w:spacing w:after="12" w:line="247" w:lineRule="auto"/>
        <w:ind w:left="715" w:right="1270"/>
      </w:pPr>
      <w:r>
        <w:rPr>
          <w:i/>
        </w:rPr>
        <w:t xml:space="preserve">uiszczaniem podatków, opłat lub składek na ubezpieczenia społeczne lub zdrowotne </w:t>
      </w:r>
      <w:r>
        <w:rPr>
          <w:b/>
          <w:i/>
        </w:rPr>
        <w:t>*</w:t>
      </w:r>
      <w:r>
        <w:rPr>
          <w:i/>
        </w:rPr>
        <w:t xml:space="preserve"> lub </w:t>
      </w:r>
    </w:p>
    <w:p w14:paraId="5376FFFC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przed upływem terminu składania ofert dokonano płatności należnych podatków, opłat lub składek na ubezpieczenie społeczne lub zdrowotne wraz z odsetkami lub grzywnami 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17475405" w14:textId="77777777" w:rsidR="00F43553" w:rsidRDefault="00F43553" w:rsidP="00F43553">
      <w:pPr>
        <w:spacing w:after="196" w:line="247" w:lineRule="auto"/>
        <w:ind w:left="715" w:right="100"/>
      </w:pPr>
      <w:r>
        <w:rPr>
          <w:i/>
        </w:rPr>
        <w:t xml:space="preserve">lub </w:t>
      </w:r>
    </w:p>
    <w:p w14:paraId="266F05C1" w14:textId="77777777" w:rsidR="00F43553" w:rsidRDefault="00F43553" w:rsidP="00F43553">
      <w:pPr>
        <w:numPr>
          <w:ilvl w:val="1"/>
          <w:numId w:val="2"/>
        </w:numPr>
        <w:spacing w:after="23" w:line="259" w:lineRule="auto"/>
        <w:ind w:right="100" w:hanging="360"/>
      </w:pPr>
      <w:r>
        <w:rPr>
          <w:i/>
        </w:rPr>
        <w:t>wydano wyrok lub decyzję, o której mowa w pkt 1, ale</w:t>
      </w:r>
      <w:r>
        <w:rPr>
          <w:b/>
          <w:i/>
        </w:rPr>
        <w:t xml:space="preserve"> </w:t>
      </w:r>
      <w:r>
        <w:rPr>
          <w:i/>
        </w:rPr>
        <w:t xml:space="preserve">zawarto wiążące porozumienie w sprawie spłaty </w:t>
      </w:r>
    </w:p>
    <w:p w14:paraId="0C3C90F6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zaległych podatków, opłat lub składek na ubezpieczenia społeczne lub zdrowotne</w:t>
      </w:r>
      <w:r>
        <w:rPr>
          <w:b/>
          <w:i/>
        </w:rPr>
        <w:t>*</w:t>
      </w:r>
      <w:r>
        <w:rPr>
          <w:i/>
        </w:rPr>
        <w:t xml:space="preserve"> </w:t>
      </w:r>
    </w:p>
    <w:p w14:paraId="0A91EAAA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1AE41F34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nie orzeczono tytułem środka zapobiegawczego zakazu ubiegania się o zamówienia publiczne, </w:t>
      </w:r>
    </w:p>
    <w:p w14:paraId="3C8DBE25" w14:textId="77777777" w:rsidR="00F43553" w:rsidRDefault="00F43553" w:rsidP="00F43553">
      <w:pPr>
        <w:spacing w:after="0" w:line="259" w:lineRule="auto"/>
        <w:ind w:left="1080" w:firstLine="0"/>
        <w:jc w:val="left"/>
      </w:pPr>
      <w:r>
        <w:rPr>
          <w:i/>
        </w:rPr>
        <w:t xml:space="preserve"> </w:t>
      </w:r>
    </w:p>
    <w:p w14:paraId="24C46A62" w14:textId="77777777" w:rsidR="00F43553" w:rsidRDefault="00F43553" w:rsidP="00F43553">
      <w:pPr>
        <w:spacing w:after="51" w:line="259" w:lineRule="auto"/>
        <w:ind w:left="1080" w:firstLine="0"/>
        <w:jc w:val="left"/>
      </w:pPr>
      <w:r>
        <w:rPr>
          <w:i/>
        </w:rPr>
        <w:t xml:space="preserve"> </w:t>
      </w:r>
    </w:p>
    <w:p w14:paraId="1E31FC62" w14:textId="77777777" w:rsidR="00F43553" w:rsidRDefault="00F43553" w:rsidP="00F43553">
      <w:pPr>
        <w:numPr>
          <w:ilvl w:val="0"/>
          <w:numId w:val="2"/>
        </w:numPr>
        <w:spacing w:after="4" w:line="256" w:lineRule="auto"/>
        <w:ind w:right="50" w:hanging="283"/>
      </w:pPr>
      <w:r>
        <w:rPr>
          <w:b/>
        </w:rPr>
        <w:t xml:space="preserve">Podmiot, który reprezentuję:  </w:t>
      </w:r>
    </w:p>
    <w:p w14:paraId="7EABF9B7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b/>
        </w:rPr>
        <w:lastRenderedPageBreak/>
        <w:t xml:space="preserve"> </w:t>
      </w:r>
    </w:p>
    <w:p w14:paraId="2697D193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zawarł z innymi wykonawcami porozumienia mającego na celu zakłócenie konkurencji, w szczególności jeżeli należąc do tej samej grupy kapitałowej w rozumieniu ustawy z dnia 16 lutego 2007 r. o ochronie konkurencji i konsumentów, złożyli odrębne oferty – </w:t>
      </w:r>
      <w:r>
        <w:rPr>
          <w:b/>
          <w:i/>
        </w:rPr>
        <w:t xml:space="preserve">TAK / NIE * </w:t>
      </w:r>
    </w:p>
    <w:p w14:paraId="294FC40E" w14:textId="77777777" w:rsidR="00F43553" w:rsidRDefault="00F43553" w:rsidP="00F43553"/>
    <w:p w14:paraId="742103C8" w14:textId="77777777" w:rsidR="00F43553" w:rsidRDefault="00F43553" w:rsidP="00F43553"/>
    <w:p w14:paraId="319B006D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1"/>
      </w:r>
      <w:r>
        <w:rPr>
          <w:i/>
        </w:rPr>
        <w:t xml:space="preserve">: </w:t>
      </w:r>
    </w:p>
    <w:p w14:paraId="226C1750" w14:textId="77777777" w:rsidR="00F43553" w:rsidRDefault="00F43553" w:rsidP="00F43553">
      <w:pPr>
        <w:spacing w:after="18" w:line="259" w:lineRule="auto"/>
        <w:ind w:left="720" w:firstLine="0"/>
        <w:jc w:val="left"/>
      </w:pPr>
      <w:r>
        <w:rPr>
          <w:i/>
        </w:rPr>
        <w:t xml:space="preserve"> </w:t>
      </w:r>
    </w:p>
    <w:p w14:paraId="27C71701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1BCA4B05" w14:textId="77777777" w:rsidR="00F43553" w:rsidRDefault="00F43553" w:rsidP="00F43553">
      <w:pPr>
        <w:spacing w:after="0" w:line="259" w:lineRule="auto"/>
        <w:ind w:left="0" w:firstLine="0"/>
        <w:jc w:val="left"/>
      </w:pPr>
      <w:r>
        <w:rPr>
          <w:i/>
        </w:rPr>
        <w:t xml:space="preserve"> </w:t>
      </w:r>
    </w:p>
    <w:p w14:paraId="3AACC77F" w14:textId="77777777" w:rsidR="00F43553" w:rsidRDefault="00F43553" w:rsidP="00F43553">
      <w:pPr>
        <w:spacing w:after="2" w:line="259" w:lineRule="auto"/>
        <w:ind w:left="0" w:firstLine="0"/>
        <w:jc w:val="left"/>
      </w:pPr>
      <w:r>
        <w:rPr>
          <w:i/>
        </w:rPr>
        <w:t xml:space="preserve"> </w:t>
      </w:r>
    </w:p>
    <w:p w14:paraId="116E3452" w14:textId="77777777" w:rsidR="00F43553" w:rsidRDefault="00F43553" w:rsidP="00F43553">
      <w:pPr>
        <w:numPr>
          <w:ilvl w:val="1"/>
          <w:numId w:val="2"/>
        </w:numPr>
        <w:spacing w:after="12" w:line="247" w:lineRule="auto"/>
        <w:ind w:right="100" w:hanging="360"/>
      </w:pPr>
      <w:r>
        <w:rPr>
          <w:i/>
        </w:rPr>
        <w:t xml:space="preserve">sam, lub z innym podmiotem należącym do tej samej grypy kapitałowej w rozumieniu ustawy z dnia 16 lutego 2007 r. o ochronie konkurencji i konsumentów, doradzał lub w inny sposób był zaangażowany, w przygotowanie postępowania o udzielenie tego zamówienia w wyniku, którego doszło do zakłócenia konkurencji - </w:t>
      </w:r>
      <w:r>
        <w:rPr>
          <w:b/>
          <w:i/>
        </w:rPr>
        <w:t>TAK / NIE *</w:t>
      </w:r>
      <w:r>
        <w:rPr>
          <w:i/>
        </w:rPr>
        <w:t xml:space="preserve"> </w:t>
      </w:r>
    </w:p>
    <w:p w14:paraId="4BD9F7D1" w14:textId="77777777" w:rsidR="00F43553" w:rsidRDefault="00F43553" w:rsidP="00F43553">
      <w:pPr>
        <w:spacing w:after="16" w:line="259" w:lineRule="auto"/>
        <w:ind w:left="720" w:firstLine="0"/>
        <w:jc w:val="left"/>
      </w:pPr>
      <w:r>
        <w:rPr>
          <w:i/>
        </w:rPr>
        <w:t xml:space="preserve"> </w:t>
      </w:r>
    </w:p>
    <w:p w14:paraId="0404F874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>Jeżeli TAK, proszę podać szczegółowe informacje na ten temat</w:t>
      </w:r>
      <w:r>
        <w:rPr>
          <w:i/>
          <w:vertAlign w:val="superscript"/>
        </w:rPr>
        <w:footnoteReference w:id="2"/>
      </w:r>
      <w:r>
        <w:rPr>
          <w:i/>
        </w:rPr>
        <w:t xml:space="preserve">: </w:t>
      </w:r>
    </w:p>
    <w:p w14:paraId="4DBC205B" w14:textId="77777777" w:rsidR="00F43553" w:rsidRDefault="00F43553" w:rsidP="00F43553">
      <w:pPr>
        <w:spacing w:after="20" w:line="259" w:lineRule="auto"/>
        <w:ind w:left="720" w:firstLine="0"/>
        <w:jc w:val="left"/>
      </w:pPr>
      <w:r>
        <w:rPr>
          <w:i/>
        </w:rPr>
        <w:t xml:space="preserve"> </w:t>
      </w:r>
    </w:p>
    <w:p w14:paraId="45320EF6" w14:textId="77777777" w:rsidR="00F43553" w:rsidRDefault="00F43553" w:rsidP="00F43553">
      <w:pPr>
        <w:spacing w:after="12" w:line="247" w:lineRule="auto"/>
        <w:ind w:left="715" w:right="100"/>
      </w:pPr>
      <w:r>
        <w:rPr>
          <w:i/>
        </w:rPr>
        <w:t xml:space="preserve">……………………………………………………………………………………………………………………… </w:t>
      </w:r>
    </w:p>
    <w:p w14:paraId="2C74CD48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17F41BCD" w14:textId="77777777" w:rsidR="00F43553" w:rsidRDefault="00F43553" w:rsidP="00F43553">
      <w:pPr>
        <w:spacing w:after="0" w:line="259" w:lineRule="auto"/>
        <w:ind w:left="720" w:firstLine="0"/>
        <w:jc w:val="left"/>
      </w:pPr>
      <w:r>
        <w:rPr>
          <w:i/>
        </w:rPr>
        <w:t xml:space="preserve"> </w:t>
      </w:r>
    </w:p>
    <w:p w14:paraId="0ADB3662" w14:textId="77777777" w:rsidR="00F43553" w:rsidRDefault="00F43553" w:rsidP="00F43553">
      <w:pPr>
        <w:spacing w:after="22" w:line="259" w:lineRule="auto"/>
        <w:ind w:left="720" w:firstLine="0"/>
        <w:jc w:val="left"/>
      </w:pPr>
      <w:r>
        <w:rPr>
          <w:i/>
        </w:rPr>
        <w:t xml:space="preserve"> </w:t>
      </w:r>
    </w:p>
    <w:p w14:paraId="16C1F5D7" w14:textId="77777777" w:rsidR="00F43553" w:rsidRDefault="00F43553" w:rsidP="00F43553">
      <w:pPr>
        <w:spacing w:after="277" w:line="259" w:lineRule="auto"/>
        <w:ind w:left="0" w:firstLine="0"/>
        <w:jc w:val="left"/>
      </w:pPr>
      <w:r>
        <w:rPr>
          <w:sz w:val="22"/>
        </w:rPr>
        <w:t xml:space="preserve">…………….……. </w:t>
      </w:r>
      <w:r>
        <w:rPr>
          <w:i/>
          <w:sz w:val="16"/>
        </w:rPr>
        <w:t>(</w:t>
      </w:r>
      <w:r>
        <w:rPr>
          <w:i/>
          <w:sz w:val="21"/>
          <w:vertAlign w:val="subscript"/>
        </w:rPr>
        <w:t>miejscowość),</w:t>
      </w:r>
      <w:r>
        <w:rPr>
          <w:i/>
          <w:sz w:val="22"/>
        </w:rPr>
        <w:t xml:space="preserve"> </w:t>
      </w:r>
      <w:r>
        <w:rPr>
          <w:sz w:val="21"/>
        </w:rPr>
        <w:t>dnia …………………. r.</w:t>
      </w:r>
      <w:r>
        <w:rPr>
          <w:sz w:val="22"/>
        </w:rPr>
        <w:t xml:space="preserve">  </w:t>
      </w:r>
    </w:p>
    <w:p w14:paraId="2A010157" w14:textId="77777777" w:rsidR="00F43553" w:rsidRDefault="00F43553" w:rsidP="00F43553">
      <w:pPr>
        <w:spacing w:after="271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039D1DFB" w14:textId="77777777" w:rsidR="00F43553" w:rsidRDefault="00F43553" w:rsidP="00F43553">
      <w:pPr>
        <w:spacing w:after="27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D93E294" w14:textId="77777777" w:rsidR="00F43553" w:rsidRDefault="00F43553" w:rsidP="00F43553">
      <w:pPr>
        <w:spacing w:after="285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6D680AAD" w14:textId="77777777" w:rsidR="00F43553" w:rsidRDefault="00F43553" w:rsidP="00F43553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*  niepotrzebne skreślić 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</w:rPr>
        <w:t xml:space="preserve"> </w:t>
      </w:r>
    </w:p>
    <w:p w14:paraId="4B6E708E" w14:textId="77777777" w:rsidR="00F43553" w:rsidRDefault="00F43553" w:rsidP="00F43553"/>
    <w:p w14:paraId="66E0CC07" w14:textId="77777777" w:rsidR="00F43553" w:rsidRDefault="00F43553" w:rsidP="00F43553"/>
    <w:p w14:paraId="59001D94" w14:textId="77777777" w:rsidR="00F43553" w:rsidRDefault="00F43553" w:rsidP="00F43553"/>
    <w:p w14:paraId="747BAC53" w14:textId="77777777" w:rsidR="00F43553" w:rsidRDefault="00F43553" w:rsidP="00F43553"/>
    <w:p w14:paraId="478EEC21" w14:textId="77777777" w:rsidR="00F43553" w:rsidRDefault="00F43553" w:rsidP="00F43553">
      <w:pPr>
        <w:ind w:left="0" w:firstLine="0"/>
        <w:sectPr w:rsidR="00F4355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footnotePr>
            <w:numRestart w:val="eachPage"/>
          </w:footnotePr>
          <w:pgSz w:w="11906" w:h="16838"/>
          <w:pgMar w:top="727" w:right="607" w:bottom="1505" w:left="720" w:header="708" w:footer="176" w:gutter="0"/>
          <w:cols w:space="708"/>
        </w:sectPr>
      </w:pPr>
    </w:p>
    <w:p w14:paraId="5105911E" w14:textId="77777777" w:rsidR="00F43553" w:rsidRDefault="00F43553" w:rsidP="00F43553">
      <w:pPr>
        <w:spacing w:after="21" w:line="259" w:lineRule="auto"/>
        <w:ind w:left="0" w:firstLine="0"/>
        <w:jc w:val="left"/>
      </w:pPr>
    </w:p>
    <w:sectPr w:rsidR="00F43553" w:rsidSect="00A747C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footnotePr>
        <w:numRestart w:val="eachPage"/>
      </w:footnotePr>
      <w:pgSz w:w="11906" w:h="16838"/>
      <w:pgMar w:top="1440" w:right="718" w:bottom="1440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BA93D0" w14:textId="77777777" w:rsidR="00300517" w:rsidRDefault="00300517" w:rsidP="00F43553">
      <w:pPr>
        <w:spacing w:after="0" w:line="240" w:lineRule="auto"/>
      </w:pPr>
      <w:r>
        <w:separator/>
      </w:r>
    </w:p>
  </w:endnote>
  <w:endnote w:type="continuationSeparator" w:id="0">
    <w:p w14:paraId="633DB629" w14:textId="77777777" w:rsidR="00300517" w:rsidRDefault="00300517" w:rsidP="00F43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DFE6C" w14:textId="77777777" w:rsidR="00F43553" w:rsidRDefault="00F43553">
    <w:pPr>
      <w:spacing w:after="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168E6" w14:textId="77777777" w:rsidR="00F43553" w:rsidRDefault="00F43553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D8FEF" w14:textId="6716717B" w:rsidR="00F43553" w:rsidRDefault="000330CD">
    <w:pPr>
      <w:spacing w:after="0" w:line="259" w:lineRule="auto"/>
      <w:ind w:left="0" w:right="11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52304EE4" wp14:editId="65040A92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5" name="Group 1225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6" name="Shape 12591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6D8FA1E" id="Group 122503" o:spid="_x0000_s1026" style="position:absolute;margin-left:36pt;margin-top:777.45pt;width:523.45pt;height:.5pt;z-index:251656704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">
              <v:shape id="Shape 12591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IPE8EA&#10;AADaAAAADwAAAGRycy9kb3ducmV2LnhtbESPwWrDMBBE74X8g9hCbo3sHoxxooRQKKSUHOI098Xa&#10;WG6slZHU2P77qFDocZiZN8xmN9le3MmHzrGCfJWBIG6c7rhV8HV+fylBhIissXdMCmYKsNsunjZY&#10;aTfyie51bEWCcKhQgYlxqKQMjSGLYeUG4uRdnbcYk/St1B7HBLe9fM2yQlrsOC0YHOjNUHOrf6wC&#10;XeY3bz7tMYQ6v5y/57b58Hulls/Tfg0i0hT/w3/tg1ZQwO+VdAP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SDxPBAAAA2gAAAA8AAAAAAAAAAAAAAAAAmAIAAGRycy9kb3du&#10;cmV2LnhtbFBLBQYAAAAABAAEAPUAAACGAwAAAAA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F43553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967BD5C" w14:textId="77777777" w:rsidR="00F43553" w:rsidRDefault="00F43553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5BD83DE0" w14:textId="77777777" w:rsidR="00F43553" w:rsidRDefault="00F43553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11CA90D8" w14:textId="77777777" w:rsidR="00F43553" w:rsidRDefault="00F43553">
    <w:pPr>
      <w:spacing w:after="0" w:line="259" w:lineRule="auto"/>
      <w:ind w:left="0" w:right="109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14:paraId="23237979" w14:textId="77777777" w:rsidR="00F43553" w:rsidRDefault="00F43553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9E962" w14:textId="4BAC5EBE" w:rsidR="00703F6A" w:rsidRDefault="000330CD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224F70D9" wp14:editId="43AFD5DD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3" name="Group 122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4" name="Shape 1259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B534D" id="Group 122674" o:spid="_x0000_s1026" style="position:absolute;margin-left:36pt;margin-top:777.45pt;width:523.45pt;height:.5pt;z-index:251657728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">
              <v:shape id="Shape 12592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0/8IA&#10;AADaAAAADwAAAGRycy9kb3ducmV2LnhtbESPzWrDMBCE74W8g9hCb43sEopxooRQCLSEHuok98Xa&#10;Wm6slZFU/7x9VQjkOMzMN8xmN9lODORD61hBvsxAENdOt9woOJ8OzwWIEJE1do5JwUwBdtvFwwZL&#10;7Ub+oqGKjUgQDiUqMDH2pZShNmQxLF1PnLxv5y3GJH0jtccxwW0nX7LsVVpsOS0Y7OnNUH2tfq0C&#10;XeRXb472M4Qqv5x+5qb+8Hulnh6n/RpEpCnew7f2u1awgv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T/wgAAANoAAAAPAAAAAAAAAAAAAAAAAJgCAABkcnMvZG93&#10;bnJldi54bWxQSwUGAAAAAAQABAD1AAAAhwMAAAAA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734AFE1C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1F036A24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610BA531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14:paraId="16CD38E5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4AD2B" w14:textId="77777777" w:rsidR="00703F6A" w:rsidRDefault="000330CD">
    <w:pPr>
      <w:spacing w:after="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79837" w14:textId="2C4AD845" w:rsidR="00703F6A" w:rsidRDefault="000330CD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A8FD83" wp14:editId="64870EAC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1" name="Group 12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2" name="Shape 1259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EDF55" id="Group 122608" o:spid="_x0000_s1026" style="position:absolute;margin-left:36pt;margin-top:777.45pt;width:523.45pt;height:.5pt;z-index:251658752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">
              <v:shape id="Shape 125923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EMAA&#10;AADaAAAADwAAAGRycy9kb3ducmV2LnhtbESPQYvCMBSE74L/IbwFbzatB5GuUURYUJY9WNf7o3nb&#10;VJuXkkSt/94Iwh6HmfmGWa4H24kb+dA6VlBkOQji2umWGwW/x6/pAkSIyBo7x6TgQQHWq/FoiaV2&#10;dz7QrYqNSBAOJSowMfallKE2ZDFkridO3p/zFmOSvpHa4z3BbSdneT6XFltOCwZ72hqqL9XVKtCL&#10;4uLNt/0JoSpOx/Ojqfd+o9TkY9h8gog0xP/wu73TCm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kJEMAAAADaAAAADwAAAAAAAAAAAAAAAACYAgAAZHJzL2Rvd25y&#10;ZXYueG1sUEsFBgAAAAAEAAQA9QAAAIUDAAAAAA=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AC320F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1A71EE4" w14:textId="77777777" w:rsidR="00703F6A" w:rsidRDefault="00AC320F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7358F168" w14:textId="77777777" w:rsidR="00703F6A" w:rsidRDefault="00AC320F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36322828" w14:textId="77777777" w:rsidR="00703F6A" w:rsidRDefault="00AC320F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14:paraId="3D3B464C" w14:textId="77777777" w:rsidR="00703F6A" w:rsidRDefault="00AC320F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E8D9E" w14:textId="77777777" w:rsidR="00300517" w:rsidRDefault="00300517" w:rsidP="00F43553">
      <w:pPr>
        <w:spacing w:after="0" w:line="240" w:lineRule="auto"/>
      </w:pPr>
      <w:r>
        <w:separator/>
      </w:r>
    </w:p>
  </w:footnote>
  <w:footnote w:type="continuationSeparator" w:id="0">
    <w:p w14:paraId="39D2820C" w14:textId="77777777" w:rsidR="00300517" w:rsidRDefault="00300517" w:rsidP="00F43553">
      <w:pPr>
        <w:spacing w:after="0" w:line="240" w:lineRule="auto"/>
      </w:pPr>
      <w:r>
        <w:continuationSeparator/>
      </w:r>
    </w:p>
  </w:footnote>
  <w:footnote w:id="1">
    <w:p w14:paraId="5A126BC5" w14:textId="77777777" w:rsidR="00F43553" w:rsidRDefault="00F43553" w:rsidP="00F43553">
      <w:pPr>
        <w:pStyle w:val="footnotedescription"/>
        <w:spacing w:after="1" w:line="259" w:lineRule="auto"/>
      </w:pPr>
      <w:r>
        <w:rPr>
          <w:rStyle w:val="footnotemark"/>
        </w:rPr>
        <w:footnoteRef/>
      </w:r>
      <w:r>
        <w:t xml:space="preserve"> Wykonawcy nie podlegają wykluczeniu jeżeli wykażą, że przygotowali te oferty niezależnie od siebie</w:t>
      </w:r>
      <w:r>
        <w:rPr>
          <w:sz w:val="20"/>
        </w:rPr>
        <w:t xml:space="preserve"> </w:t>
      </w:r>
    </w:p>
  </w:footnote>
  <w:footnote w:id="2">
    <w:p w14:paraId="0FBD54F6" w14:textId="77777777" w:rsidR="00F43553" w:rsidRDefault="00F43553" w:rsidP="00F43553">
      <w:pPr>
        <w:pStyle w:val="footnotedescription"/>
        <w:spacing w:line="285" w:lineRule="auto"/>
      </w:pPr>
      <w:r>
        <w:rPr>
          <w:rStyle w:val="footnotemark"/>
        </w:rPr>
        <w:footnoteRef/>
      </w:r>
      <w:r>
        <w:t xml:space="preserve"> Wykonawca nie podlega wykluczeniu, jeżeli spowodowane tym zakłócenie konkurencji może być wyeliminowane w inny sposób niż przez wykluczenie wykonawcy z udziału w postępowaniu o udzielenie zamówienia</w:t>
      </w:r>
      <w:r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3329F" w14:textId="77777777" w:rsidR="00F43553" w:rsidRDefault="00F43553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AC440A" w14:textId="77777777" w:rsidR="00F43553" w:rsidRDefault="00F43553">
    <w:pPr>
      <w:spacing w:after="0" w:line="259" w:lineRule="auto"/>
      <w:ind w:left="0" w:right="1096" w:firstLine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DFAB0B" w14:textId="77777777" w:rsidR="00F43553" w:rsidRDefault="00F43553">
    <w:pPr>
      <w:spacing w:after="0" w:line="259" w:lineRule="auto"/>
      <w:ind w:left="0" w:right="1096" w:firstLine="0"/>
      <w:jc w:val="right"/>
    </w:pPr>
    <w:r>
      <w:rPr>
        <w:b/>
      </w:rPr>
      <w:t>WZ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7FF8D" w14:textId="77777777" w:rsidR="00703F6A" w:rsidRDefault="000330CD">
    <w:pPr>
      <w:spacing w:after="160" w:line="259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7CD23" w14:textId="77777777" w:rsidR="00703F6A" w:rsidRDefault="000330CD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D76F2D" w14:textId="77777777" w:rsidR="00703F6A" w:rsidRDefault="000330CD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53"/>
    <w:rsid w:val="000330CD"/>
    <w:rsid w:val="001441A7"/>
    <w:rsid w:val="00300517"/>
    <w:rsid w:val="003F2924"/>
    <w:rsid w:val="00681476"/>
    <w:rsid w:val="00AC320F"/>
    <w:rsid w:val="00BB2F74"/>
    <w:rsid w:val="00F4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300D1"/>
  <w15:docId w15:val="{5925C63D-8553-4C4A-967D-1A58F535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553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F43553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F43553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43553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43553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F43553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F43553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F43553"/>
    <w:rPr>
      <w:rFonts w:ascii="Times New Roman" w:eastAsia="Times New Roman" w:hAnsi="Times New Roman" w:cs="Times New Roman"/>
      <w:color w:val="000000"/>
      <w:sz w:val="1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?unitId=art(108)ust(1)pkt(3)&amp;cm=DOCUMENT" TargetMode="External"/><Relationship Id="rId13" Type="http://schemas.openxmlformats.org/officeDocument/2006/relationships/hyperlink" Target="https://sip.lex.pl/?unitId=art(108)ust(1)pkt(6)&amp;cm=DOCUMENT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hyperlink" Target="https://sip.lex.pl/?unitId=art(108)ust(1)pkt(3)&amp;cm=DOCUMENT" TargetMode="External"/><Relationship Id="rId12" Type="http://schemas.openxmlformats.org/officeDocument/2006/relationships/hyperlink" Target="https://sip.lex.pl/?unitId=art(108)ust(1)pkt(5)&amp;cm=DOCUMENT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p.lex.pl/?unitId=art(108)ust(1)pkt(5)&amp;cm=DOCUMENT" TargetMode="Externa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s://sip.lex.pl/?unitId=art(108)ust(1)pkt(4)&amp;cm=DOCUMEN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108)ust(1)pkt(4)&amp;cm=DOCUMENT" TargetMode="External"/><Relationship Id="rId14" Type="http://schemas.openxmlformats.org/officeDocument/2006/relationships/hyperlink" Target="https://sip.lex.pl/?unitId=art(108)ust(1)pkt(6)&amp;cm=DOCUMENT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2022-10-07T15:44:00Z</dcterms:created>
  <dcterms:modified xsi:type="dcterms:W3CDTF">2022-10-07T15:44:00Z</dcterms:modified>
</cp:coreProperties>
</file>