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29A3D" w14:textId="2FA71E9C" w:rsidR="00654ED8" w:rsidRPr="00654ED8" w:rsidRDefault="0020545A" w:rsidP="00232B45">
      <w:pPr>
        <w:tabs>
          <w:tab w:val="left" w:pos="900"/>
          <w:tab w:val="left" w:pos="2340"/>
          <w:tab w:val="left" w:pos="6840"/>
        </w:tabs>
        <w:spacing w:after="0" w:line="276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PP.ZP.271</w:t>
      </w:r>
      <w:r w:rsidR="00F835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.7.2022</w:t>
      </w:r>
      <w:r w:rsidR="00B11F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51240308" w14:textId="77777777" w:rsidR="00654ED8" w:rsidRDefault="00654ED8" w:rsidP="00232B45">
      <w:pPr>
        <w:tabs>
          <w:tab w:val="left" w:pos="900"/>
          <w:tab w:val="left" w:pos="2340"/>
          <w:tab w:val="left" w:pos="6840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6D9520E5" w14:textId="77777777" w:rsidR="00654ED8" w:rsidRDefault="00654ED8" w:rsidP="00232B45">
      <w:pPr>
        <w:tabs>
          <w:tab w:val="left" w:pos="900"/>
          <w:tab w:val="left" w:pos="2340"/>
          <w:tab w:val="left" w:pos="6840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0D1BECFA" w14:textId="77777777" w:rsidR="00654ED8" w:rsidRPr="00654ED8" w:rsidRDefault="00654ED8" w:rsidP="00232B45">
      <w:pPr>
        <w:tabs>
          <w:tab w:val="left" w:pos="900"/>
          <w:tab w:val="left" w:pos="2340"/>
          <w:tab w:val="left" w:pos="6840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035EE8FF" w14:textId="77777777" w:rsidR="00654ED8" w:rsidRPr="00654ED8" w:rsidRDefault="00654ED8" w:rsidP="00E02632">
      <w:pPr>
        <w:tabs>
          <w:tab w:val="left" w:pos="900"/>
          <w:tab w:val="left" w:pos="2340"/>
          <w:tab w:val="left" w:pos="6840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54E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ZAMAWIAJĄCY</w:t>
      </w:r>
    </w:p>
    <w:p w14:paraId="6B1D3EA0" w14:textId="779B190A" w:rsidR="00654ED8" w:rsidRPr="00654ED8" w:rsidRDefault="000C203B" w:rsidP="00E02632">
      <w:pPr>
        <w:tabs>
          <w:tab w:val="left" w:pos="900"/>
          <w:tab w:val="left" w:pos="2340"/>
          <w:tab w:val="left" w:pos="6840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Gmina Słubice</w:t>
      </w:r>
    </w:p>
    <w:p w14:paraId="5BF85E9C" w14:textId="65117830" w:rsidR="00654ED8" w:rsidRDefault="000C203B" w:rsidP="00E02632">
      <w:pPr>
        <w:tabs>
          <w:tab w:val="left" w:pos="900"/>
          <w:tab w:val="left" w:pos="2340"/>
          <w:tab w:val="left" w:pos="6840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Ul. Płocka 32</w:t>
      </w:r>
    </w:p>
    <w:p w14:paraId="438F21D3" w14:textId="573935D9" w:rsidR="000C203B" w:rsidRPr="00654ED8" w:rsidRDefault="000C203B" w:rsidP="00E02632">
      <w:pPr>
        <w:tabs>
          <w:tab w:val="left" w:pos="900"/>
          <w:tab w:val="left" w:pos="2340"/>
          <w:tab w:val="left" w:pos="6840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09-533 Słubice</w:t>
      </w:r>
    </w:p>
    <w:p w14:paraId="62526275" w14:textId="77777777" w:rsidR="00654ED8" w:rsidRPr="00654ED8" w:rsidRDefault="00654ED8" w:rsidP="00232B45">
      <w:pPr>
        <w:tabs>
          <w:tab w:val="left" w:pos="900"/>
          <w:tab w:val="left" w:pos="2340"/>
          <w:tab w:val="left" w:pos="6840"/>
        </w:tabs>
        <w:spacing w:after="0" w:line="276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0D980FE7" w14:textId="77777777" w:rsidR="00654ED8" w:rsidRPr="00654ED8" w:rsidRDefault="00654ED8" w:rsidP="00232B45">
      <w:pPr>
        <w:tabs>
          <w:tab w:val="left" w:pos="900"/>
          <w:tab w:val="left" w:pos="2340"/>
          <w:tab w:val="left" w:pos="6840"/>
        </w:tabs>
        <w:spacing w:after="0" w:line="276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</w:p>
    <w:p w14:paraId="1DA6CBE4" w14:textId="77777777" w:rsidR="00654ED8" w:rsidRDefault="00654ED8" w:rsidP="00232B45">
      <w:pPr>
        <w:tabs>
          <w:tab w:val="left" w:pos="900"/>
          <w:tab w:val="left" w:pos="2340"/>
          <w:tab w:val="left" w:pos="6840"/>
        </w:tabs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E89B6F" w14:textId="77777777" w:rsidR="00654ED8" w:rsidRPr="00654ED8" w:rsidRDefault="00654ED8" w:rsidP="00232B45">
      <w:pPr>
        <w:tabs>
          <w:tab w:val="left" w:pos="900"/>
          <w:tab w:val="left" w:pos="2340"/>
          <w:tab w:val="left" w:pos="6840"/>
        </w:tabs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9FAE3E" w14:textId="77777777" w:rsidR="00654ED8" w:rsidRPr="00654ED8" w:rsidRDefault="00654ED8" w:rsidP="00232B45">
      <w:pPr>
        <w:tabs>
          <w:tab w:val="left" w:pos="900"/>
          <w:tab w:val="left" w:pos="2340"/>
          <w:tab w:val="left" w:pos="684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EC4DDA" w14:textId="77777777" w:rsidR="00654ED8" w:rsidRPr="00654ED8" w:rsidRDefault="00654ED8" w:rsidP="00232B4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4E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SPECYFIKACJA </w:t>
      </w:r>
      <w:r w:rsidRPr="00654E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WARUNKÓW ZAMÓWIENIA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(dalej SWZ)</w:t>
      </w:r>
    </w:p>
    <w:p w14:paraId="3C73690E" w14:textId="77777777" w:rsidR="00654ED8" w:rsidRPr="00654ED8" w:rsidRDefault="00654ED8" w:rsidP="00232B4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32921527" w14:textId="256D9611" w:rsidR="00654ED8" w:rsidRPr="00654ED8" w:rsidRDefault="00654ED8" w:rsidP="00232B4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ED8">
        <w:rPr>
          <w:rFonts w:ascii="Times New Roman" w:eastAsia="Times New Roman" w:hAnsi="Times New Roman" w:cs="Times New Roman"/>
          <w:sz w:val="24"/>
          <w:szCs w:val="24"/>
          <w:lang w:eastAsia="pl-PL"/>
        </w:rPr>
        <w:t>dla zamówienia</w:t>
      </w:r>
      <w:r w:rsidR="000C20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 w trybie podstawowym bez negocjacji na podstawie </w:t>
      </w:r>
      <w:r w:rsidR="00F835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C20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275 ust. 1, </w:t>
      </w:r>
      <w:r w:rsidRPr="00654E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wartości </w:t>
      </w:r>
      <w:r w:rsidR="000C20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przekraczającej </w:t>
      </w:r>
      <w:r w:rsidRPr="00654E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progów unijnych, o których mowa w art. 3 ust.1 pkt 1 ustawy z dnia 11 września 2019 r. Prawo zamówień publicznych (</w:t>
      </w:r>
      <w:r w:rsidR="00335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Pr="00654E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U. z 20</w:t>
      </w:r>
      <w:r w:rsidR="0033505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F835B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35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r., poz. </w:t>
      </w:r>
      <w:r w:rsidR="00F835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1710 </w:t>
      </w:r>
      <w:r w:rsidR="00173613">
        <w:rPr>
          <w:rFonts w:ascii="Times New Roman" w:eastAsia="Times New Roman" w:hAnsi="Times New Roman" w:cs="Times New Roman"/>
          <w:sz w:val="24"/>
          <w:szCs w:val="24"/>
          <w:lang w:eastAsia="pl-PL"/>
        </w:rPr>
        <w:t>ze zm.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  <w:r w:rsidRPr="00654ED8">
        <w:rPr>
          <w:rFonts w:ascii="Times New Roman" w:eastAsia="Times New Roman" w:hAnsi="Times New Roman" w:cs="Times New Roman"/>
          <w:sz w:val="24"/>
          <w:szCs w:val="24"/>
          <w:lang w:eastAsia="pl-PL"/>
        </w:rPr>
        <w:t>dalej</w:t>
      </w:r>
      <w:r w:rsidR="0033505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4E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r w:rsidRPr="00654E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pod nazwą: </w:t>
      </w:r>
    </w:p>
    <w:p w14:paraId="2942558E" w14:textId="77777777" w:rsidR="00654ED8" w:rsidRPr="00654ED8" w:rsidRDefault="00654ED8" w:rsidP="00232B4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D90100" w14:textId="77777777" w:rsidR="00654ED8" w:rsidRPr="00654ED8" w:rsidRDefault="00654ED8" w:rsidP="00232B45">
      <w:pPr>
        <w:widowControl w:val="0"/>
        <w:suppressAutoHyphens/>
        <w:autoSpaceDE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00843BA" w14:textId="77777777" w:rsidR="00654ED8" w:rsidRPr="00654ED8" w:rsidRDefault="00654ED8" w:rsidP="00232B45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681B119B" w14:textId="77777777" w:rsidR="00654ED8" w:rsidRPr="00654ED8" w:rsidRDefault="00654ED8" w:rsidP="00232B45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717F5BBF" w14:textId="256AA810" w:rsidR="002D2030" w:rsidRPr="00232B45" w:rsidRDefault="000C203B" w:rsidP="00232B45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9C1B1F">
        <w:rPr>
          <w:rFonts w:ascii="Times New Roman" w:eastAsia="Calibri" w:hAnsi="Times New Roman" w:cs="Times New Roman"/>
          <w:b/>
          <w:iCs/>
          <w:sz w:val="28"/>
          <w:szCs w:val="24"/>
        </w:rPr>
        <w:t>„Dostawy</w:t>
      </w:r>
      <w:r w:rsidR="002D2030" w:rsidRPr="009C1B1F">
        <w:rPr>
          <w:rFonts w:ascii="Times New Roman" w:eastAsia="Calibri" w:hAnsi="Times New Roman" w:cs="Times New Roman"/>
          <w:b/>
          <w:iCs/>
          <w:sz w:val="28"/>
          <w:szCs w:val="24"/>
        </w:rPr>
        <w:t xml:space="preserve"> oleju </w:t>
      </w:r>
      <w:r w:rsidR="00377D3D" w:rsidRPr="009C1B1F">
        <w:rPr>
          <w:rFonts w:ascii="Times New Roman" w:eastAsia="Calibri" w:hAnsi="Times New Roman" w:cs="Times New Roman"/>
          <w:b/>
          <w:iCs/>
          <w:sz w:val="28"/>
          <w:szCs w:val="24"/>
        </w:rPr>
        <w:t>napędowego</w:t>
      </w:r>
      <w:r w:rsidR="002D2030" w:rsidRPr="009C1B1F">
        <w:rPr>
          <w:rFonts w:ascii="Times New Roman" w:eastAsia="Calibri" w:hAnsi="Times New Roman" w:cs="Times New Roman"/>
          <w:b/>
          <w:iCs/>
          <w:sz w:val="28"/>
          <w:szCs w:val="24"/>
        </w:rPr>
        <w:t xml:space="preserve"> </w:t>
      </w:r>
      <w:r w:rsidR="00E71504" w:rsidRPr="009C1B1F">
        <w:rPr>
          <w:rFonts w:ascii="Times New Roman" w:eastAsia="Calibri" w:hAnsi="Times New Roman" w:cs="Times New Roman"/>
          <w:b/>
          <w:iCs/>
          <w:sz w:val="28"/>
          <w:szCs w:val="24"/>
        </w:rPr>
        <w:t>do celów grzewczych</w:t>
      </w:r>
      <w:r w:rsidR="00523291" w:rsidRPr="009C1B1F">
        <w:rPr>
          <w:rFonts w:ascii="Times New Roman" w:eastAsia="Calibri" w:hAnsi="Times New Roman" w:cs="Times New Roman"/>
          <w:b/>
          <w:iCs/>
          <w:sz w:val="28"/>
          <w:szCs w:val="24"/>
        </w:rPr>
        <w:t xml:space="preserve"> ( IV kwartał 2022)</w:t>
      </w:r>
      <w:r w:rsidR="002D2030" w:rsidRPr="009C1B1F">
        <w:rPr>
          <w:rFonts w:ascii="Times New Roman" w:eastAsia="Calibri" w:hAnsi="Times New Roman" w:cs="Times New Roman"/>
          <w:b/>
          <w:iCs/>
          <w:sz w:val="28"/>
          <w:szCs w:val="24"/>
        </w:rPr>
        <w:t>”</w:t>
      </w:r>
    </w:p>
    <w:p w14:paraId="3DEF9291" w14:textId="77777777" w:rsidR="00654ED8" w:rsidRDefault="00654ED8" w:rsidP="00232B45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AD698F9" w14:textId="77777777" w:rsidR="00232B45" w:rsidRDefault="00232B45" w:rsidP="00232B45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B74933" w14:textId="77777777" w:rsidR="00232B45" w:rsidRDefault="00232B45" w:rsidP="00232B45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7FDA9B" w14:textId="77777777" w:rsidR="00232B45" w:rsidRDefault="00232B45" w:rsidP="00232B45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AF2452D" w14:textId="77777777" w:rsidR="00232B45" w:rsidRPr="00654ED8" w:rsidRDefault="00232B45" w:rsidP="00232B45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B549328" w14:textId="77777777" w:rsidR="00654ED8" w:rsidRPr="00654ED8" w:rsidRDefault="00654ED8" w:rsidP="00232B45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654ED8">
        <w:rPr>
          <w:rFonts w:ascii="Times New Roman" w:eastAsia="Calibri" w:hAnsi="Times New Roman" w:cs="Times New Roman"/>
          <w:b/>
          <w:sz w:val="24"/>
          <w:szCs w:val="24"/>
        </w:rPr>
        <w:t xml:space="preserve">Rodzaj zamówienia: </w:t>
      </w:r>
      <w:r w:rsidR="002D2030">
        <w:rPr>
          <w:rFonts w:ascii="Times New Roman" w:eastAsia="Calibri" w:hAnsi="Times New Roman" w:cs="Times New Roman"/>
          <w:b/>
          <w:sz w:val="24"/>
          <w:szCs w:val="24"/>
        </w:rPr>
        <w:t>dostawa</w:t>
      </w:r>
    </w:p>
    <w:p w14:paraId="769E4E21" w14:textId="77777777" w:rsidR="00654ED8" w:rsidRPr="00654ED8" w:rsidRDefault="00654ED8" w:rsidP="00232B45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322837B5" w14:textId="77777777" w:rsidR="00654ED8" w:rsidRPr="00654ED8" w:rsidRDefault="00654ED8" w:rsidP="00232B45">
      <w:pPr>
        <w:tabs>
          <w:tab w:val="center" w:pos="4536"/>
          <w:tab w:val="right" w:pos="9072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54ED8"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                                                 </w:t>
      </w:r>
    </w:p>
    <w:p w14:paraId="4BEDEE00" w14:textId="77777777" w:rsidR="00654ED8" w:rsidRPr="00654ED8" w:rsidRDefault="00654ED8" w:rsidP="00232B45">
      <w:pPr>
        <w:tabs>
          <w:tab w:val="center" w:pos="4536"/>
          <w:tab w:val="right" w:pos="9072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01D04846" w14:textId="77777777" w:rsidR="00654ED8" w:rsidRPr="00654ED8" w:rsidRDefault="00654ED8" w:rsidP="00232B45">
      <w:pPr>
        <w:tabs>
          <w:tab w:val="center" w:pos="4536"/>
          <w:tab w:val="right" w:pos="9072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2E7169D7" w14:textId="77777777" w:rsidR="00654ED8" w:rsidRPr="00654ED8" w:rsidRDefault="00654ED8" w:rsidP="00232B45">
      <w:pPr>
        <w:tabs>
          <w:tab w:val="center" w:pos="4536"/>
          <w:tab w:val="right" w:pos="9072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4FF630BA" w14:textId="77777777" w:rsidR="00654ED8" w:rsidRPr="00654ED8" w:rsidRDefault="00654ED8" w:rsidP="00232B45">
      <w:pPr>
        <w:tabs>
          <w:tab w:val="center" w:pos="4536"/>
          <w:tab w:val="right" w:pos="9072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32B83553" w14:textId="77777777" w:rsidR="00654ED8" w:rsidRDefault="00654ED8" w:rsidP="00232B45">
      <w:pPr>
        <w:tabs>
          <w:tab w:val="center" w:pos="4536"/>
          <w:tab w:val="right" w:pos="9072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54ED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                                 </w:t>
      </w:r>
    </w:p>
    <w:p w14:paraId="5FE27E40" w14:textId="77777777" w:rsidR="00654ED8" w:rsidRPr="00654ED8" w:rsidRDefault="00654ED8" w:rsidP="00232B45">
      <w:pPr>
        <w:tabs>
          <w:tab w:val="center" w:pos="4536"/>
          <w:tab w:val="right" w:pos="9072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0F1259EF" w14:textId="77777777" w:rsidR="00654ED8" w:rsidRPr="00654ED8" w:rsidRDefault="00654ED8" w:rsidP="00232B45">
      <w:pPr>
        <w:tabs>
          <w:tab w:val="center" w:pos="4536"/>
          <w:tab w:val="right" w:pos="9072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E10E2E4" w14:textId="2731CDD5" w:rsidR="00654ED8" w:rsidRDefault="00557971" w:rsidP="00232B45">
      <w:pPr>
        <w:tabs>
          <w:tab w:val="center" w:pos="4536"/>
        </w:tabs>
        <w:spacing w:after="0" w:line="276" w:lineRule="auto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0C203B">
        <w:rPr>
          <w:rFonts w:ascii="Times New Roman" w:eastAsia="Calibri" w:hAnsi="Times New Roman" w:cs="Times New Roman"/>
          <w:iCs/>
          <w:sz w:val="24"/>
          <w:szCs w:val="24"/>
        </w:rPr>
        <w:t>Słubice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r w:rsidR="00F835BA">
        <w:rPr>
          <w:rFonts w:ascii="Times New Roman" w:eastAsia="Calibri" w:hAnsi="Times New Roman" w:cs="Times New Roman"/>
          <w:iCs/>
          <w:sz w:val="24"/>
          <w:szCs w:val="24"/>
        </w:rPr>
        <w:t xml:space="preserve">październik </w:t>
      </w:r>
      <w:r w:rsidR="00B11F61">
        <w:rPr>
          <w:rFonts w:ascii="Times New Roman" w:eastAsia="Calibri" w:hAnsi="Times New Roman" w:cs="Times New Roman"/>
          <w:iCs/>
          <w:sz w:val="24"/>
          <w:szCs w:val="24"/>
        </w:rPr>
        <w:t xml:space="preserve"> 2022 r</w:t>
      </w:r>
      <w:r w:rsidR="00654ED8" w:rsidRPr="00654ED8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="00654ED8" w:rsidRPr="00654ED8">
        <w:rPr>
          <w:rFonts w:ascii="Times New Roman" w:eastAsia="Calibri" w:hAnsi="Times New Roman" w:cs="Times New Roman"/>
          <w:iCs/>
          <w:sz w:val="24"/>
          <w:szCs w:val="24"/>
        </w:rPr>
        <w:tab/>
      </w:r>
    </w:p>
    <w:p w14:paraId="78DD2016" w14:textId="77777777" w:rsidR="00654ED8" w:rsidRDefault="00654ED8" w:rsidP="00232B45">
      <w:pPr>
        <w:tabs>
          <w:tab w:val="center" w:pos="4536"/>
        </w:tabs>
        <w:spacing w:after="0" w:line="276" w:lineRule="auto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624F556" w14:textId="77777777" w:rsidR="00654ED8" w:rsidRDefault="00654ED8" w:rsidP="00232B45">
      <w:pPr>
        <w:tabs>
          <w:tab w:val="center" w:pos="4536"/>
        </w:tabs>
        <w:spacing w:after="0" w:line="276" w:lineRule="auto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2E4BC22" w14:textId="77777777" w:rsidR="00654ED8" w:rsidRDefault="00654ED8" w:rsidP="00232B45">
      <w:pPr>
        <w:tabs>
          <w:tab w:val="center" w:pos="4536"/>
        </w:tabs>
        <w:spacing w:after="0" w:line="276" w:lineRule="auto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C1240A9" w14:textId="77777777" w:rsidR="00654ED8" w:rsidRDefault="00654ED8" w:rsidP="00232B45">
      <w:pPr>
        <w:tabs>
          <w:tab w:val="center" w:pos="4536"/>
        </w:tabs>
        <w:spacing w:after="0" w:line="276" w:lineRule="auto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3478B34" w14:textId="77777777" w:rsidR="00654ED8" w:rsidRDefault="00654ED8" w:rsidP="00232B45">
      <w:pPr>
        <w:tabs>
          <w:tab w:val="center" w:pos="4536"/>
        </w:tabs>
        <w:spacing w:after="0" w:line="276" w:lineRule="auto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AB434D0" w14:textId="77777777" w:rsidR="00654ED8" w:rsidRDefault="00373041" w:rsidP="00232B45">
      <w:pPr>
        <w:tabs>
          <w:tab w:val="center" w:pos="4536"/>
        </w:tabs>
        <w:spacing w:after="0" w:line="276" w:lineRule="auto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4C790" wp14:editId="6278B8B3">
                <wp:simplePos x="0" y="0"/>
                <wp:positionH relativeFrom="column">
                  <wp:posOffset>5443855</wp:posOffset>
                </wp:positionH>
                <wp:positionV relativeFrom="paragraph">
                  <wp:posOffset>235585</wp:posOffset>
                </wp:positionV>
                <wp:extent cx="438150" cy="333375"/>
                <wp:effectExtent l="0" t="0" r="0" b="952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ED7396" w14:textId="77777777" w:rsidR="00523291" w:rsidRDefault="005232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54C790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428.65pt;margin-top:18.55pt;width:34.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" fillcolor="white [3201]" stroked="f" strokeweight=".5pt">
                <v:textbox>
                  <w:txbxContent>
                    <w:p w14:paraId="42ED7396" w14:textId="77777777" w:rsidR="00523291" w:rsidRDefault="00523291"/>
                  </w:txbxContent>
                </v:textbox>
              </v:shape>
            </w:pict>
          </mc:Fallback>
        </mc:AlternateContent>
      </w:r>
    </w:p>
    <w:p w14:paraId="7E5AF11E" w14:textId="77777777" w:rsidR="00654ED8" w:rsidRDefault="00654ED8" w:rsidP="00232B45">
      <w:pPr>
        <w:tabs>
          <w:tab w:val="center" w:pos="4536"/>
        </w:tabs>
        <w:spacing w:after="0" w:line="276" w:lineRule="auto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1E0F8C6" w14:textId="18764857" w:rsidR="002C56F6" w:rsidRPr="00654ED8" w:rsidRDefault="002C56F6" w:rsidP="00232B45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B4748F" w14:textId="77777777" w:rsidR="002C56F6" w:rsidRPr="00654ED8" w:rsidRDefault="002C56F6" w:rsidP="00232B4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ED8">
        <w:rPr>
          <w:rFonts w:ascii="Times New Roman" w:hAnsi="Times New Roman" w:cs="Times New Roman"/>
          <w:b/>
          <w:sz w:val="24"/>
          <w:szCs w:val="24"/>
        </w:rPr>
        <w:t>NAZWA ORAZ ADRES ZAMAWIAJĄCEGO, NUMER TELEFONU, ADRES POCZTY ELEKTRONICZNEJ ORAZ STRONY INTERNETOWEJ PROWADZONEGO POSTĘPOWANIA.</w:t>
      </w:r>
    </w:p>
    <w:p w14:paraId="5BE8675E" w14:textId="77777777" w:rsidR="00654ED8" w:rsidRPr="00654ED8" w:rsidRDefault="00654ED8" w:rsidP="003E1777">
      <w:pPr>
        <w:pStyle w:val="Akapitzlist"/>
        <w:spacing w:after="0" w:line="276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4D0A6DA4" w14:textId="77777777" w:rsidR="000C203B" w:rsidRPr="003E1777" w:rsidRDefault="002C56F6" w:rsidP="003E1777">
      <w:pPr>
        <w:spacing w:after="0" w:line="276" w:lineRule="auto"/>
        <w:ind w:left="709"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1777">
        <w:rPr>
          <w:rFonts w:ascii="Times New Roman" w:hAnsi="Times New Roman" w:cs="Times New Roman"/>
          <w:sz w:val="24"/>
          <w:szCs w:val="24"/>
        </w:rPr>
        <w:t xml:space="preserve">Zamawiający: </w:t>
      </w:r>
      <w:r w:rsidRPr="003E1777">
        <w:rPr>
          <w:rFonts w:ascii="Times New Roman" w:hAnsi="Times New Roman" w:cs="Times New Roman"/>
          <w:b/>
          <w:sz w:val="24"/>
          <w:szCs w:val="24"/>
        </w:rPr>
        <w:t>Gmina</w:t>
      </w:r>
      <w:r w:rsidR="00654ED8" w:rsidRPr="003E17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203B" w:rsidRPr="003E1777">
        <w:rPr>
          <w:rFonts w:ascii="Times New Roman" w:hAnsi="Times New Roman" w:cs="Times New Roman"/>
          <w:b/>
          <w:sz w:val="24"/>
          <w:szCs w:val="24"/>
        </w:rPr>
        <w:t>Słubice</w:t>
      </w:r>
      <w:r w:rsidRPr="003E1777">
        <w:rPr>
          <w:rFonts w:ascii="Times New Roman" w:hAnsi="Times New Roman" w:cs="Times New Roman"/>
          <w:sz w:val="24"/>
          <w:szCs w:val="24"/>
        </w:rPr>
        <w:t xml:space="preserve">, ul. </w:t>
      </w:r>
      <w:r w:rsidR="000C203B" w:rsidRPr="003E1777">
        <w:rPr>
          <w:rFonts w:ascii="Times New Roman" w:hAnsi="Times New Roman" w:cs="Times New Roman"/>
          <w:sz w:val="24"/>
          <w:szCs w:val="24"/>
        </w:rPr>
        <w:t>Płocka 32</w:t>
      </w:r>
      <w:r w:rsidRPr="003E1777">
        <w:rPr>
          <w:rFonts w:ascii="Times New Roman" w:hAnsi="Times New Roman" w:cs="Times New Roman"/>
          <w:sz w:val="24"/>
          <w:szCs w:val="24"/>
        </w:rPr>
        <w:t xml:space="preserve">, </w:t>
      </w:r>
      <w:r w:rsidR="000C203B" w:rsidRPr="003E1777">
        <w:rPr>
          <w:rFonts w:ascii="Times New Roman" w:hAnsi="Times New Roman" w:cs="Times New Roman"/>
          <w:sz w:val="24"/>
          <w:szCs w:val="24"/>
        </w:rPr>
        <w:t>09-533 Słubice</w:t>
      </w:r>
      <w:r w:rsidRPr="003E1777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DD274AF" w14:textId="0B52089A" w:rsidR="002C56F6" w:rsidRPr="003E1777" w:rsidRDefault="00654ED8" w:rsidP="003E1777">
      <w:pPr>
        <w:spacing w:after="0" w:line="276" w:lineRule="auto"/>
        <w:ind w:left="709"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1777">
        <w:rPr>
          <w:rFonts w:ascii="Times New Roman" w:hAnsi="Times New Roman" w:cs="Times New Roman"/>
          <w:sz w:val="24"/>
          <w:szCs w:val="24"/>
        </w:rPr>
        <w:t>tel</w:t>
      </w:r>
      <w:r w:rsidR="002C56F6" w:rsidRPr="003E1777">
        <w:rPr>
          <w:rFonts w:ascii="Times New Roman" w:hAnsi="Times New Roman" w:cs="Times New Roman"/>
          <w:sz w:val="24"/>
          <w:szCs w:val="24"/>
        </w:rPr>
        <w:t xml:space="preserve">: </w:t>
      </w:r>
      <w:r w:rsidR="000C203B" w:rsidRPr="003E1777">
        <w:rPr>
          <w:rFonts w:ascii="Times New Roman" w:hAnsi="Times New Roman" w:cs="Times New Roman"/>
          <w:sz w:val="24"/>
          <w:szCs w:val="24"/>
        </w:rPr>
        <w:t>24 277 89 30</w:t>
      </w:r>
      <w:r w:rsidRPr="003E17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20C0E1" w14:textId="09EC9131" w:rsidR="000C203B" w:rsidRPr="003E1777" w:rsidRDefault="000C203B" w:rsidP="003E1777">
      <w:pPr>
        <w:spacing w:after="0" w:line="276" w:lineRule="auto"/>
        <w:ind w:left="709"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1777">
        <w:rPr>
          <w:rFonts w:ascii="Times New Roman" w:hAnsi="Times New Roman" w:cs="Times New Roman"/>
          <w:sz w:val="24"/>
          <w:szCs w:val="24"/>
        </w:rPr>
        <w:t>NIP:774-321-06-26</w:t>
      </w:r>
    </w:p>
    <w:p w14:paraId="0F05485A" w14:textId="5C76D8C8" w:rsidR="000C203B" w:rsidRPr="003E1777" w:rsidRDefault="000C203B" w:rsidP="003E1777">
      <w:pPr>
        <w:spacing w:after="0" w:line="276" w:lineRule="auto"/>
        <w:ind w:left="709"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1777">
        <w:rPr>
          <w:rFonts w:ascii="Times New Roman" w:hAnsi="Times New Roman" w:cs="Times New Roman"/>
          <w:sz w:val="24"/>
          <w:szCs w:val="24"/>
        </w:rPr>
        <w:t>REGON: 611015968</w:t>
      </w:r>
    </w:p>
    <w:p w14:paraId="0DD3613A" w14:textId="0B950653" w:rsidR="002C56F6" w:rsidRPr="003E1777" w:rsidRDefault="002C56F6" w:rsidP="003E1777">
      <w:pPr>
        <w:spacing w:after="0" w:line="276" w:lineRule="auto"/>
        <w:ind w:left="709" w:hanging="11"/>
        <w:contextualSpacing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</w:rPr>
      </w:pPr>
      <w:r w:rsidRPr="003E1777">
        <w:rPr>
          <w:rFonts w:ascii="Times New Roman" w:hAnsi="Times New Roman" w:cs="Times New Roman"/>
          <w:sz w:val="24"/>
          <w:szCs w:val="24"/>
        </w:rPr>
        <w:t xml:space="preserve">Adres poczty elektronicznej: </w:t>
      </w:r>
      <w:hyperlink r:id="rId8" w:history="1">
        <w:r w:rsidR="000C203B" w:rsidRPr="003E1777">
          <w:rPr>
            <w:rStyle w:val="Hipercze"/>
            <w:rFonts w:ascii="Times New Roman" w:hAnsi="Times New Roman" w:cs="Times New Roman"/>
            <w:sz w:val="24"/>
            <w:szCs w:val="24"/>
          </w:rPr>
          <w:t>ugslubice@plocman.pl</w:t>
        </w:r>
      </w:hyperlink>
    </w:p>
    <w:p w14:paraId="0603B4E3" w14:textId="132E6D58" w:rsidR="000C203B" w:rsidRPr="003E1777" w:rsidRDefault="000C203B" w:rsidP="003E1777">
      <w:pPr>
        <w:spacing w:after="0" w:line="276" w:lineRule="auto"/>
        <w:ind w:left="709" w:hanging="11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E1777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Epuap:</w:t>
      </w:r>
      <w:r w:rsidRPr="003E1777">
        <w:rPr>
          <w:rFonts w:ascii="Times New Roman" w:hAnsi="Times New Roman" w:cs="Times New Roman"/>
          <w:sz w:val="24"/>
          <w:szCs w:val="24"/>
        </w:rPr>
        <w:t xml:space="preserve"> </w:t>
      </w:r>
      <w:r w:rsidRPr="003E1777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8tqx87db73</w:t>
      </w:r>
    </w:p>
    <w:p w14:paraId="5BC45093" w14:textId="261AE2FA" w:rsidR="000C203B" w:rsidRPr="000C203B" w:rsidRDefault="002C56F6" w:rsidP="003E1777">
      <w:pPr>
        <w:ind w:left="709" w:hanging="11"/>
        <w:rPr>
          <w:rFonts w:ascii="Times New Roman" w:hAnsi="Times New Roman" w:cs="Times New Roman"/>
          <w:sz w:val="24"/>
          <w:szCs w:val="24"/>
          <w:u w:val="single"/>
        </w:rPr>
      </w:pPr>
      <w:r w:rsidRPr="003E1777">
        <w:rPr>
          <w:rFonts w:ascii="Times New Roman" w:hAnsi="Times New Roman" w:cs="Times New Roman"/>
          <w:sz w:val="24"/>
          <w:szCs w:val="24"/>
        </w:rPr>
        <w:t xml:space="preserve">Adres strony internetowej prowadzonego postępowania: </w:t>
      </w:r>
      <w:hyperlink r:id="rId9" w:history="1">
        <w:r w:rsidR="000C203B" w:rsidRPr="003E1777">
          <w:rPr>
            <w:rStyle w:val="Hipercze"/>
            <w:rFonts w:ascii="Times New Roman" w:hAnsi="Times New Roman" w:cs="Times New Roman"/>
            <w:sz w:val="24"/>
            <w:szCs w:val="24"/>
          </w:rPr>
          <w:t>www.ugslubice.bip.org.pl</w:t>
        </w:r>
      </w:hyperlink>
      <w:r w:rsidR="000C203B" w:rsidRPr="003E1777">
        <w:rPr>
          <w:rStyle w:val="Hipercze"/>
          <w:rFonts w:ascii="Times New Roman" w:hAnsi="Times New Roman" w:cs="Times New Roman"/>
          <w:color w:val="auto"/>
          <w:sz w:val="24"/>
          <w:szCs w:val="24"/>
        </w:rPr>
        <w:t xml:space="preserve">., </w:t>
      </w:r>
      <w:r w:rsidR="000C203B" w:rsidRPr="003E1777">
        <w:rPr>
          <w:rFonts w:ascii="Times New Roman" w:eastAsia="Times New Roman" w:hAnsi="Times New Roman" w:cs="Times New Roman"/>
          <w:color w:val="202124"/>
          <w:sz w:val="24"/>
          <w:szCs w:val="24"/>
          <w:u w:val="single"/>
          <w:shd w:val="clear" w:color="auto" w:fill="FFFFFF"/>
          <w:lang w:eastAsia="pl-PL"/>
        </w:rPr>
        <w:fldChar w:fldCharType="begin"/>
      </w:r>
      <w:r w:rsidR="000C203B" w:rsidRPr="003E1777">
        <w:rPr>
          <w:rFonts w:ascii="Times New Roman" w:eastAsia="Times New Roman" w:hAnsi="Times New Roman" w:cs="Times New Roman"/>
          <w:color w:val="202124"/>
          <w:sz w:val="24"/>
          <w:szCs w:val="24"/>
          <w:u w:val="single"/>
          <w:shd w:val="clear" w:color="auto" w:fill="FFFFFF"/>
          <w:lang w:eastAsia="pl-PL"/>
        </w:rPr>
        <w:instrText xml:space="preserve"> HYPERLINK "</w:instrText>
      </w:r>
      <w:r w:rsidR="000C203B" w:rsidRPr="000C203B">
        <w:rPr>
          <w:rFonts w:ascii="Times New Roman" w:eastAsia="Times New Roman" w:hAnsi="Times New Roman" w:cs="Times New Roman"/>
          <w:color w:val="202124"/>
          <w:sz w:val="24"/>
          <w:szCs w:val="24"/>
          <w:u w:val="single"/>
          <w:shd w:val="clear" w:color="auto" w:fill="FFFFFF"/>
          <w:lang w:eastAsia="pl-PL"/>
        </w:rPr>
        <w:instrText>https://miniportal.uzp.gov.p</w:instrText>
      </w:r>
    </w:p>
    <w:p w14:paraId="1553F9A3" w14:textId="77777777" w:rsidR="000C203B" w:rsidRPr="003E1777" w:rsidRDefault="000C203B" w:rsidP="003E1777">
      <w:pPr>
        <w:ind w:left="709" w:hanging="11"/>
        <w:rPr>
          <w:rStyle w:val="Hipercze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3E1777">
        <w:rPr>
          <w:rFonts w:ascii="Times New Roman" w:eastAsia="Times New Roman" w:hAnsi="Times New Roman" w:cs="Times New Roman"/>
          <w:color w:val="202124"/>
          <w:sz w:val="24"/>
          <w:szCs w:val="24"/>
          <w:u w:val="single"/>
          <w:shd w:val="clear" w:color="auto" w:fill="FFFFFF"/>
          <w:lang w:eastAsia="pl-PL"/>
        </w:rPr>
        <w:instrText xml:space="preserve">" </w:instrText>
      </w:r>
      <w:r w:rsidRPr="003E1777">
        <w:rPr>
          <w:rFonts w:ascii="Times New Roman" w:eastAsia="Times New Roman" w:hAnsi="Times New Roman" w:cs="Times New Roman"/>
          <w:color w:val="202124"/>
          <w:sz w:val="24"/>
          <w:szCs w:val="24"/>
          <w:u w:val="single"/>
          <w:shd w:val="clear" w:color="auto" w:fill="FFFFFF"/>
          <w:lang w:eastAsia="pl-PL"/>
        </w:rPr>
        <w:fldChar w:fldCharType="separate"/>
      </w:r>
      <w:r w:rsidRPr="003E1777">
        <w:rPr>
          <w:rStyle w:val="Hipercze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https://miniportal.uzp.gov.p</w:t>
      </w:r>
    </w:p>
    <w:p w14:paraId="61935BB4" w14:textId="4D4BBC1E" w:rsidR="002C56F6" w:rsidRPr="000259C0" w:rsidRDefault="000C203B" w:rsidP="000259C0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1777">
        <w:rPr>
          <w:rFonts w:ascii="Times New Roman" w:eastAsia="Times New Roman" w:hAnsi="Times New Roman" w:cs="Times New Roman"/>
          <w:color w:val="202124"/>
          <w:sz w:val="24"/>
          <w:szCs w:val="24"/>
          <w:u w:val="single"/>
          <w:shd w:val="clear" w:color="auto" w:fill="FFFFFF"/>
          <w:lang w:eastAsia="pl-PL"/>
        </w:rPr>
        <w:fldChar w:fldCharType="end"/>
      </w:r>
    </w:p>
    <w:p w14:paraId="6D31FDCD" w14:textId="3CB22E1C" w:rsidR="000826A1" w:rsidRDefault="002C56F6" w:rsidP="00232B4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654ED8">
        <w:rPr>
          <w:rFonts w:ascii="Times New Roman" w:hAnsi="Times New Roman" w:cs="Times New Roman"/>
          <w:b/>
          <w:sz w:val="24"/>
          <w:szCs w:val="24"/>
        </w:rPr>
        <w:t>ADRES STRONY INTERNETOWEJ, NA KTÓREJ UDOSTĘPNIANE BĘDĄ ZMIANY I WYJAŚNIENIA TREŚCI SWZ ORAZ INNE DOKUMENTY ZAMÓWIENIA BEZPOŚREDNIO ZWIĄZANE Z POSTĘPOWANIEM</w:t>
      </w:r>
      <w:r w:rsidR="00F835BA">
        <w:rPr>
          <w:rFonts w:ascii="Times New Roman" w:hAnsi="Times New Roman" w:cs="Times New Roman"/>
          <w:b/>
          <w:sz w:val="24"/>
          <w:szCs w:val="24"/>
        </w:rPr>
        <w:br/>
      </w:r>
      <w:r w:rsidRPr="00654ED8">
        <w:rPr>
          <w:rFonts w:ascii="Times New Roman" w:hAnsi="Times New Roman" w:cs="Times New Roman"/>
          <w:b/>
          <w:sz w:val="24"/>
          <w:szCs w:val="24"/>
        </w:rPr>
        <w:t xml:space="preserve"> O UDZIELENIE ZAMÓWIENIA.</w:t>
      </w:r>
    </w:p>
    <w:p w14:paraId="7CD8EA78" w14:textId="77777777" w:rsidR="003E1777" w:rsidRDefault="003E1777" w:rsidP="00232B45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1E29384" w14:textId="794C3D4F" w:rsidR="00FD4D97" w:rsidRDefault="00055F7C" w:rsidP="003E1777">
      <w:pPr>
        <w:pStyle w:val="Akapitzlist"/>
        <w:spacing w:after="0" w:line="276" w:lineRule="auto"/>
        <w:ind w:left="709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0826A1">
        <w:rPr>
          <w:rFonts w:ascii="Times New Roman" w:hAnsi="Times New Roman" w:cs="Times New Roman"/>
          <w:sz w:val="24"/>
          <w:szCs w:val="24"/>
        </w:rPr>
        <w:t xml:space="preserve">Zmiany i wyjaśnienia treści SWZ oraz inne dokumenty zamówienia bezpośrednio związane z postępowaniem o udzielenie zamówienia będą udostępniane na stronie </w:t>
      </w:r>
      <w:hyperlink r:id="rId10" w:history="1">
        <w:r w:rsidR="003E1777" w:rsidRPr="003E1777">
          <w:rPr>
            <w:rStyle w:val="Hipercze"/>
            <w:rFonts w:ascii="Times New Roman" w:hAnsi="Times New Roman" w:cs="Times New Roman"/>
            <w:sz w:val="24"/>
            <w:szCs w:val="24"/>
          </w:rPr>
          <w:t>www.ugslubice.bip.org.pl</w:t>
        </w:r>
      </w:hyperlink>
      <w:r w:rsidR="003E1777">
        <w:rPr>
          <w:rStyle w:val="Hipercz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826A1">
        <w:rPr>
          <w:rFonts w:ascii="Times New Roman" w:hAnsi="Times New Roman" w:cs="Times New Roman"/>
          <w:sz w:val="24"/>
          <w:szCs w:val="24"/>
        </w:rPr>
        <w:t>w zakładce Przetargi.</w:t>
      </w:r>
    </w:p>
    <w:p w14:paraId="5C41F41C" w14:textId="77777777" w:rsidR="00055F7C" w:rsidRPr="00FD4D97" w:rsidRDefault="00055F7C" w:rsidP="003E1777">
      <w:pPr>
        <w:pStyle w:val="Akapitzlist"/>
        <w:spacing w:after="0" w:line="276" w:lineRule="auto"/>
        <w:ind w:left="709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14:paraId="693EC91C" w14:textId="77777777" w:rsidR="002C56F6" w:rsidRPr="00FD4D97" w:rsidRDefault="002C56F6" w:rsidP="00232B4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FD4D97">
        <w:rPr>
          <w:rFonts w:ascii="Times New Roman" w:hAnsi="Times New Roman" w:cs="Times New Roman"/>
          <w:b/>
          <w:sz w:val="24"/>
          <w:szCs w:val="24"/>
        </w:rPr>
        <w:t>TRYB UDZIEL</w:t>
      </w:r>
      <w:r w:rsidR="00055F7C">
        <w:rPr>
          <w:rFonts w:ascii="Times New Roman" w:hAnsi="Times New Roman" w:cs="Times New Roman"/>
          <w:b/>
          <w:sz w:val="24"/>
          <w:szCs w:val="24"/>
        </w:rPr>
        <w:t>ENIA ZAMÓWIENIA ORAZ INFORMACJA CZY ZAMAWIAJĄCY PRZEWIDUJE WYBÓR NAJKORZYSTNIEJSZEJ OFERTY Z MOŻLIWOŚCIĄ PROWADZENIA NEGOCJACJI</w:t>
      </w:r>
    </w:p>
    <w:p w14:paraId="37B4DC88" w14:textId="77777777" w:rsidR="003E1777" w:rsidRDefault="003E1777" w:rsidP="00232B45">
      <w:pPr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B62970" w14:textId="093C18C5" w:rsidR="00FD4D97" w:rsidRDefault="002C56F6" w:rsidP="003E1777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ED8">
        <w:rPr>
          <w:rFonts w:ascii="Times New Roman" w:hAnsi="Times New Roman" w:cs="Times New Roman"/>
          <w:sz w:val="24"/>
          <w:szCs w:val="24"/>
        </w:rPr>
        <w:t xml:space="preserve">Postępowanie jest prowadzone w </w:t>
      </w:r>
      <w:r w:rsidRPr="00654ED8">
        <w:rPr>
          <w:rFonts w:ascii="Times New Roman" w:hAnsi="Times New Roman" w:cs="Times New Roman"/>
          <w:b/>
          <w:sz w:val="24"/>
          <w:szCs w:val="24"/>
        </w:rPr>
        <w:t>trybie podstawowym bez przeprowadzenia negocjacji treści złożonych ofert</w:t>
      </w:r>
      <w:r w:rsidRPr="00654ED8">
        <w:rPr>
          <w:rFonts w:ascii="Times New Roman" w:hAnsi="Times New Roman" w:cs="Times New Roman"/>
          <w:sz w:val="24"/>
          <w:szCs w:val="24"/>
        </w:rPr>
        <w:t xml:space="preserve"> zgodnie z art. 275 pkt 1 ustawy Prawo zamówie</w:t>
      </w:r>
      <w:r w:rsidR="003E1777">
        <w:rPr>
          <w:rFonts w:ascii="Times New Roman" w:hAnsi="Times New Roman" w:cs="Times New Roman"/>
          <w:sz w:val="24"/>
          <w:szCs w:val="24"/>
        </w:rPr>
        <w:t>ń publicznych. W związku z tym Z</w:t>
      </w:r>
      <w:r w:rsidRPr="00654ED8">
        <w:rPr>
          <w:rFonts w:ascii="Times New Roman" w:hAnsi="Times New Roman" w:cs="Times New Roman"/>
          <w:sz w:val="24"/>
          <w:szCs w:val="24"/>
        </w:rPr>
        <w:t>amawiający nie przewiduje wyboru najkorzystniejszej oferty z możliwością prowadzenia negocjacji.</w:t>
      </w:r>
    </w:p>
    <w:p w14:paraId="113ED76E" w14:textId="77777777" w:rsidR="000259C0" w:rsidRDefault="000259C0" w:rsidP="00F835BA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F608799" w14:textId="78B6FEA0" w:rsidR="00FD4D97" w:rsidRDefault="00FD4D97" w:rsidP="003E1777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F533E75" w14:textId="77777777" w:rsidR="00F835BA" w:rsidRDefault="00F835BA" w:rsidP="003E1777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3EF795" w14:textId="6D7C9B5E" w:rsidR="00FD4D97" w:rsidRDefault="00055F7C" w:rsidP="00232B4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14:paraId="6061687F" w14:textId="77777777" w:rsidR="000259C0" w:rsidRDefault="000259C0" w:rsidP="000259C0">
      <w:pPr>
        <w:pStyle w:val="Akapitzlist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AD0AD6" w14:textId="111B5832" w:rsidR="00232B45" w:rsidRPr="000259C0" w:rsidRDefault="00232B45" w:rsidP="00C137FE">
      <w:pPr>
        <w:pStyle w:val="Bezodstpw"/>
        <w:numPr>
          <w:ilvl w:val="0"/>
          <w:numId w:val="16"/>
        </w:numPr>
        <w:spacing w:line="276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204B8D">
        <w:rPr>
          <w:rFonts w:ascii="Times New Roman" w:hAnsi="Times New Roman"/>
          <w:sz w:val="24"/>
          <w:szCs w:val="24"/>
          <w:lang w:eastAsia="pl-PL"/>
        </w:rPr>
        <w:t xml:space="preserve">Przedmiotem zamówienia jest sukcesywna dostawa  oleju </w:t>
      </w:r>
      <w:r w:rsidR="00377D3D">
        <w:rPr>
          <w:rFonts w:ascii="Times New Roman" w:hAnsi="Times New Roman"/>
          <w:sz w:val="24"/>
          <w:szCs w:val="24"/>
          <w:lang w:eastAsia="pl-PL"/>
        </w:rPr>
        <w:t>napędowego</w:t>
      </w:r>
      <w:r w:rsidRPr="00204B8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3E1777">
        <w:rPr>
          <w:rFonts w:ascii="Times New Roman" w:hAnsi="Times New Roman"/>
          <w:sz w:val="24"/>
          <w:szCs w:val="24"/>
          <w:lang w:eastAsia="pl-PL"/>
        </w:rPr>
        <w:t>do celów grzewczych następujących obiektów znajdujących się na terenie działania Zamawiającego:</w:t>
      </w:r>
    </w:p>
    <w:p w14:paraId="61D6D1D1" w14:textId="77777777" w:rsidR="000259C0" w:rsidRPr="003E1777" w:rsidRDefault="000259C0" w:rsidP="000259C0">
      <w:pPr>
        <w:pStyle w:val="Bezodstpw"/>
        <w:spacing w:line="276" w:lineRule="auto"/>
        <w:ind w:left="72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4585"/>
        <w:gridCol w:w="2781"/>
      </w:tblGrid>
      <w:tr w:rsidR="003E1777" w14:paraId="3E9D6282" w14:textId="77777777" w:rsidTr="003E1777">
        <w:tc>
          <w:tcPr>
            <w:tcW w:w="976" w:type="dxa"/>
          </w:tcPr>
          <w:p w14:paraId="1AEB0E88" w14:textId="6D40BE45" w:rsidR="003E1777" w:rsidRDefault="003E1777" w:rsidP="003E1777">
            <w:pPr>
              <w:pStyle w:val="Bezodstpw"/>
              <w:spacing w:line="276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Lp.</w:t>
            </w:r>
          </w:p>
        </w:tc>
        <w:tc>
          <w:tcPr>
            <w:tcW w:w="4585" w:type="dxa"/>
          </w:tcPr>
          <w:p w14:paraId="46994A47" w14:textId="3B19258B" w:rsidR="003E1777" w:rsidRDefault="003E1777" w:rsidP="003E1777">
            <w:pPr>
              <w:pStyle w:val="Bezodstpw"/>
              <w:spacing w:line="276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Obiekt </w:t>
            </w:r>
          </w:p>
        </w:tc>
        <w:tc>
          <w:tcPr>
            <w:tcW w:w="2781" w:type="dxa"/>
          </w:tcPr>
          <w:p w14:paraId="01C35B97" w14:textId="08AD429D" w:rsidR="003E1777" w:rsidRDefault="003E1777" w:rsidP="003E1777">
            <w:pPr>
              <w:pStyle w:val="Bezodstpw"/>
              <w:spacing w:line="276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Ilość dostawy </w:t>
            </w:r>
          </w:p>
        </w:tc>
      </w:tr>
      <w:tr w:rsidR="003E1777" w14:paraId="14715578" w14:textId="77777777" w:rsidTr="003E1777">
        <w:tc>
          <w:tcPr>
            <w:tcW w:w="976" w:type="dxa"/>
          </w:tcPr>
          <w:p w14:paraId="36D8E6FA" w14:textId="79E13EFF" w:rsidR="003E1777" w:rsidRPr="003E1777" w:rsidRDefault="003E1777" w:rsidP="003E1777">
            <w:pPr>
              <w:pStyle w:val="Bezodstpw"/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1777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585" w:type="dxa"/>
          </w:tcPr>
          <w:p w14:paraId="3A21D5D2" w14:textId="2063F3FC" w:rsidR="003E1777" w:rsidRPr="003E1777" w:rsidRDefault="003E1777" w:rsidP="003E1777">
            <w:pPr>
              <w:pStyle w:val="Bezodstpw"/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777">
              <w:rPr>
                <w:rFonts w:ascii="Times New Roman" w:hAnsi="Times New Roman" w:cs="Times New Roman"/>
                <w:sz w:val="24"/>
              </w:rPr>
              <w:t>Urząd Gminy Słubice</w:t>
            </w:r>
          </w:p>
        </w:tc>
        <w:tc>
          <w:tcPr>
            <w:tcW w:w="2781" w:type="dxa"/>
          </w:tcPr>
          <w:p w14:paraId="3F149A54" w14:textId="655D00DC" w:rsidR="003E1777" w:rsidRPr="003E1777" w:rsidRDefault="00523291" w:rsidP="00523291">
            <w:pPr>
              <w:pStyle w:val="Bezodstpw"/>
              <w:spacing w:line="276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6.000 l</w:t>
            </w:r>
          </w:p>
        </w:tc>
      </w:tr>
      <w:tr w:rsidR="003E1777" w14:paraId="7C478485" w14:textId="77777777" w:rsidTr="003E1777">
        <w:tc>
          <w:tcPr>
            <w:tcW w:w="976" w:type="dxa"/>
          </w:tcPr>
          <w:p w14:paraId="5AE8A4F9" w14:textId="77039CA0" w:rsidR="003E1777" w:rsidRPr="003E1777" w:rsidRDefault="003E1777" w:rsidP="003E1777">
            <w:pPr>
              <w:pStyle w:val="Bezodstpw"/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1777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585" w:type="dxa"/>
          </w:tcPr>
          <w:p w14:paraId="2A0DD021" w14:textId="7B9E924E" w:rsidR="003E1777" w:rsidRPr="003E1777" w:rsidRDefault="003E1777" w:rsidP="003E1777">
            <w:pPr>
              <w:pStyle w:val="Bezodstpw"/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777">
              <w:rPr>
                <w:rFonts w:ascii="Times New Roman" w:hAnsi="Times New Roman" w:cs="Times New Roman"/>
                <w:sz w:val="24"/>
              </w:rPr>
              <w:t>Szkoła Podstawowa w Słubicach</w:t>
            </w:r>
          </w:p>
        </w:tc>
        <w:tc>
          <w:tcPr>
            <w:tcW w:w="2781" w:type="dxa"/>
          </w:tcPr>
          <w:p w14:paraId="6EF65C80" w14:textId="3BF6D655" w:rsidR="003E1777" w:rsidRPr="003E1777" w:rsidRDefault="00523291" w:rsidP="00523291">
            <w:pPr>
              <w:pStyle w:val="Bezodstpw"/>
              <w:spacing w:line="276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40.000 l</w:t>
            </w:r>
          </w:p>
        </w:tc>
      </w:tr>
      <w:tr w:rsidR="003E1777" w14:paraId="3E21BC86" w14:textId="77777777" w:rsidTr="003E1777">
        <w:tc>
          <w:tcPr>
            <w:tcW w:w="976" w:type="dxa"/>
          </w:tcPr>
          <w:p w14:paraId="5EB3E36B" w14:textId="609CACB2" w:rsidR="003E1777" w:rsidRPr="003E1777" w:rsidRDefault="003E1777" w:rsidP="003E1777">
            <w:pPr>
              <w:pStyle w:val="Bezodstpw"/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1777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585" w:type="dxa"/>
          </w:tcPr>
          <w:p w14:paraId="36285883" w14:textId="05C72346" w:rsidR="003E1777" w:rsidRPr="003E1777" w:rsidRDefault="003E1777" w:rsidP="003E1777">
            <w:pPr>
              <w:pStyle w:val="Bezodstpw"/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777">
              <w:rPr>
                <w:rFonts w:ascii="Times New Roman" w:hAnsi="Times New Roman" w:cs="Times New Roman"/>
                <w:sz w:val="24"/>
              </w:rPr>
              <w:t>Szkoła Podstawowa w Świniarach</w:t>
            </w:r>
          </w:p>
        </w:tc>
        <w:tc>
          <w:tcPr>
            <w:tcW w:w="2781" w:type="dxa"/>
          </w:tcPr>
          <w:p w14:paraId="44D86EDC" w14:textId="07894FA0" w:rsidR="003E1777" w:rsidRPr="003E1777" w:rsidRDefault="00523291" w:rsidP="00523291">
            <w:pPr>
              <w:pStyle w:val="Bezodstpw"/>
              <w:spacing w:line="276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9.000 l</w:t>
            </w:r>
          </w:p>
        </w:tc>
      </w:tr>
      <w:tr w:rsidR="003E1777" w14:paraId="30E9A88D" w14:textId="77777777" w:rsidTr="003E1777">
        <w:tc>
          <w:tcPr>
            <w:tcW w:w="976" w:type="dxa"/>
          </w:tcPr>
          <w:p w14:paraId="2F4A28E9" w14:textId="759A0B31" w:rsidR="003E1777" w:rsidRPr="003E1777" w:rsidRDefault="003E1777" w:rsidP="003E1777">
            <w:pPr>
              <w:pStyle w:val="Bezodstpw"/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1777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585" w:type="dxa"/>
          </w:tcPr>
          <w:p w14:paraId="4B105061" w14:textId="60B425EA" w:rsidR="003E1777" w:rsidRPr="003E1777" w:rsidRDefault="003E1777" w:rsidP="003E1777">
            <w:pPr>
              <w:pStyle w:val="Bezodstpw"/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777">
              <w:rPr>
                <w:rFonts w:ascii="Times New Roman" w:hAnsi="Times New Roman" w:cs="Times New Roman"/>
                <w:sz w:val="24"/>
              </w:rPr>
              <w:t>Szkoła Podstawowa w Piotrkówku</w:t>
            </w:r>
          </w:p>
        </w:tc>
        <w:tc>
          <w:tcPr>
            <w:tcW w:w="2781" w:type="dxa"/>
          </w:tcPr>
          <w:p w14:paraId="4BE87BFE" w14:textId="39C0714F" w:rsidR="003E1777" w:rsidRPr="003E1777" w:rsidRDefault="00523291" w:rsidP="00523291">
            <w:pPr>
              <w:pStyle w:val="Bezodstpw"/>
              <w:spacing w:line="276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10.000 l</w:t>
            </w:r>
          </w:p>
        </w:tc>
      </w:tr>
      <w:tr w:rsidR="003E1777" w14:paraId="4B324863" w14:textId="77777777" w:rsidTr="003E1777">
        <w:tc>
          <w:tcPr>
            <w:tcW w:w="976" w:type="dxa"/>
          </w:tcPr>
          <w:p w14:paraId="0EF3E492" w14:textId="31AC5189" w:rsidR="003E1777" w:rsidRPr="003E1777" w:rsidRDefault="003E1777" w:rsidP="003E1777">
            <w:pPr>
              <w:pStyle w:val="Bezodstpw"/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1777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585" w:type="dxa"/>
          </w:tcPr>
          <w:p w14:paraId="3D94631F" w14:textId="25D80C9D" w:rsidR="003E1777" w:rsidRPr="003E1777" w:rsidRDefault="003E1777" w:rsidP="003E1777">
            <w:pPr>
              <w:pStyle w:val="Bezodstpw"/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777">
              <w:rPr>
                <w:rFonts w:ascii="Times New Roman" w:hAnsi="Times New Roman" w:cs="Times New Roman"/>
                <w:sz w:val="24"/>
              </w:rPr>
              <w:t>Dom Nauczyciela w Słubicach</w:t>
            </w:r>
          </w:p>
        </w:tc>
        <w:tc>
          <w:tcPr>
            <w:tcW w:w="2781" w:type="dxa"/>
          </w:tcPr>
          <w:p w14:paraId="00AB6AF1" w14:textId="26C7C8C8" w:rsidR="003E1777" w:rsidRPr="003E1777" w:rsidRDefault="00523291" w:rsidP="00523291">
            <w:pPr>
              <w:pStyle w:val="Bezodstpw"/>
              <w:spacing w:line="276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11.000 l</w:t>
            </w:r>
          </w:p>
        </w:tc>
      </w:tr>
      <w:tr w:rsidR="003E1777" w14:paraId="0B0FBB5D" w14:textId="77777777" w:rsidTr="003E1777">
        <w:tc>
          <w:tcPr>
            <w:tcW w:w="976" w:type="dxa"/>
          </w:tcPr>
          <w:p w14:paraId="630FD794" w14:textId="3AC0BCA0" w:rsidR="003E1777" w:rsidRPr="003E1777" w:rsidRDefault="003E1777" w:rsidP="003E1777">
            <w:pPr>
              <w:pStyle w:val="Bezodstpw"/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1777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585" w:type="dxa"/>
          </w:tcPr>
          <w:p w14:paraId="71CE375B" w14:textId="05FDD036" w:rsidR="003E1777" w:rsidRPr="003E1777" w:rsidRDefault="003E1777" w:rsidP="003E1777">
            <w:pPr>
              <w:pStyle w:val="Bezodstpw"/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777">
              <w:rPr>
                <w:rFonts w:ascii="Times New Roman" w:hAnsi="Times New Roman" w:cs="Times New Roman"/>
                <w:sz w:val="24"/>
              </w:rPr>
              <w:t>Gminna Biblioteka Publiczna w Słubicach</w:t>
            </w:r>
          </w:p>
        </w:tc>
        <w:tc>
          <w:tcPr>
            <w:tcW w:w="2781" w:type="dxa"/>
          </w:tcPr>
          <w:p w14:paraId="0F2EA229" w14:textId="78CF4BD2" w:rsidR="003E1777" w:rsidRPr="003E1777" w:rsidRDefault="00523291" w:rsidP="00523291">
            <w:pPr>
              <w:pStyle w:val="Bezodstpw"/>
              <w:spacing w:line="276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6.000 l</w:t>
            </w:r>
          </w:p>
        </w:tc>
      </w:tr>
      <w:tr w:rsidR="003E1777" w14:paraId="77B0FB67" w14:textId="77777777" w:rsidTr="003E1777">
        <w:tc>
          <w:tcPr>
            <w:tcW w:w="976" w:type="dxa"/>
          </w:tcPr>
          <w:p w14:paraId="7593A8A9" w14:textId="0F112763" w:rsidR="003E1777" w:rsidRPr="003E1777" w:rsidRDefault="003E1777" w:rsidP="003E1777">
            <w:pPr>
              <w:pStyle w:val="Bezodstpw"/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1777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585" w:type="dxa"/>
          </w:tcPr>
          <w:p w14:paraId="3CBA5F58" w14:textId="09A8B217" w:rsidR="003E1777" w:rsidRPr="003E1777" w:rsidRDefault="003E1777" w:rsidP="003E1777">
            <w:pPr>
              <w:pStyle w:val="Bezodstpw"/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777">
              <w:rPr>
                <w:rFonts w:ascii="Times New Roman" w:hAnsi="Times New Roman" w:cs="Times New Roman"/>
                <w:sz w:val="24"/>
              </w:rPr>
              <w:t>Ośrodek  Zdrowia w Słubicach</w:t>
            </w:r>
          </w:p>
        </w:tc>
        <w:tc>
          <w:tcPr>
            <w:tcW w:w="2781" w:type="dxa"/>
          </w:tcPr>
          <w:p w14:paraId="54E887DD" w14:textId="439CBDB6" w:rsidR="003E1777" w:rsidRPr="003E1777" w:rsidRDefault="00523291" w:rsidP="00523291">
            <w:pPr>
              <w:pStyle w:val="Bezodstpw"/>
              <w:spacing w:line="276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10.000 l</w:t>
            </w:r>
          </w:p>
        </w:tc>
      </w:tr>
      <w:tr w:rsidR="003E1777" w14:paraId="6A52AB7F" w14:textId="77777777" w:rsidTr="003E1777">
        <w:tc>
          <w:tcPr>
            <w:tcW w:w="976" w:type="dxa"/>
          </w:tcPr>
          <w:p w14:paraId="16D126A9" w14:textId="008A0780" w:rsidR="003E1777" w:rsidRPr="003E1777" w:rsidRDefault="003E1777" w:rsidP="003E1777">
            <w:pPr>
              <w:pStyle w:val="Bezodstpw"/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1777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585" w:type="dxa"/>
          </w:tcPr>
          <w:p w14:paraId="70C4E50D" w14:textId="2F6B0E4A" w:rsidR="003E1777" w:rsidRPr="003E1777" w:rsidRDefault="003E1777" w:rsidP="003E1777">
            <w:pPr>
              <w:pStyle w:val="Bezodstpw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Gminny Ośrodek Pomocy Społecznej </w:t>
            </w:r>
            <w:r w:rsidR="00795FE5"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t>w Słubicach</w:t>
            </w:r>
          </w:p>
        </w:tc>
        <w:tc>
          <w:tcPr>
            <w:tcW w:w="2781" w:type="dxa"/>
          </w:tcPr>
          <w:p w14:paraId="4C9424C0" w14:textId="6F26C3DC" w:rsidR="003E1777" w:rsidRPr="00523291" w:rsidRDefault="00523291" w:rsidP="00523291">
            <w:pPr>
              <w:pStyle w:val="Bezodstpw"/>
              <w:spacing w:line="276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523291">
              <w:rPr>
                <w:rFonts w:ascii="Times New Roman" w:hAnsi="Times New Roman" w:cs="Times New Roman"/>
                <w:b/>
                <w:sz w:val="24"/>
              </w:rPr>
              <w:t>4.000 l</w:t>
            </w:r>
          </w:p>
        </w:tc>
      </w:tr>
      <w:tr w:rsidR="00E93037" w14:paraId="7B1C19A0" w14:textId="77777777" w:rsidTr="00523291">
        <w:tc>
          <w:tcPr>
            <w:tcW w:w="5561" w:type="dxa"/>
            <w:gridSpan w:val="2"/>
          </w:tcPr>
          <w:p w14:paraId="3E978C09" w14:textId="4A0AA755" w:rsidR="00E93037" w:rsidRPr="00E93037" w:rsidRDefault="00E93037" w:rsidP="00377D3D">
            <w:pPr>
              <w:pStyle w:val="Bezodstpw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3037">
              <w:rPr>
                <w:rFonts w:ascii="Times New Roman" w:hAnsi="Times New Roman" w:cs="Times New Roman"/>
                <w:b/>
                <w:sz w:val="24"/>
              </w:rPr>
              <w:t>Łącznie</w:t>
            </w:r>
          </w:p>
          <w:p w14:paraId="4282D1AE" w14:textId="33B1946B" w:rsidR="00E93037" w:rsidRPr="00E93037" w:rsidRDefault="00E93037" w:rsidP="00377D3D">
            <w:pPr>
              <w:pStyle w:val="Bezodstpw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81" w:type="dxa"/>
          </w:tcPr>
          <w:p w14:paraId="2FB2D82E" w14:textId="3D34B978" w:rsidR="00E93037" w:rsidRPr="00E93037" w:rsidRDefault="00523291" w:rsidP="00523291">
            <w:pPr>
              <w:pStyle w:val="Bezodstpw"/>
              <w:spacing w:line="276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96.000 l</w:t>
            </w:r>
          </w:p>
        </w:tc>
      </w:tr>
    </w:tbl>
    <w:p w14:paraId="44DD5AA5" w14:textId="77777777" w:rsidR="003E1777" w:rsidRPr="003E1777" w:rsidRDefault="003E1777" w:rsidP="003E1777">
      <w:pPr>
        <w:pStyle w:val="Bezodstpw"/>
        <w:spacing w:line="276" w:lineRule="auto"/>
        <w:ind w:left="72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E8019C0" w14:textId="0C114372" w:rsidR="00232B45" w:rsidRPr="00232B45" w:rsidRDefault="00232B45" w:rsidP="00C137FE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32B45">
        <w:rPr>
          <w:rFonts w:ascii="Times New Roman" w:hAnsi="Times New Roman"/>
          <w:sz w:val="24"/>
          <w:szCs w:val="24"/>
        </w:rPr>
        <w:t>W przypadku</w:t>
      </w:r>
      <w:r w:rsidR="008F29DB">
        <w:rPr>
          <w:rFonts w:ascii="Times New Roman" w:hAnsi="Times New Roman"/>
          <w:sz w:val="24"/>
          <w:szCs w:val="24"/>
        </w:rPr>
        <w:t>,</w:t>
      </w:r>
      <w:r w:rsidRPr="00232B45">
        <w:rPr>
          <w:rFonts w:ascii="Times New Roman" w:hAnsi="Times New Roman"/>
          <w:sz w:val="24"/>
          <w:szCs w:val="24"/>
        </w:rPr>
        <w:t xml:space="preserve"> gdy faktyczne zapotrzebowanie na olej </w:t>
      </w:r>
      <w:r w:rsidR="00377D3D">
        <w:rPr>
          <w:rFonts w:ascii="Times New Roman" w:hAnsi="Times New Roman"/>
          <w:sz w:val="24"/>
          <w:szCs w:val="24"/>
        </w:rPr>
        <w:t>napędowy do celów grzewczych</w:t>
      </w:r>
      <w:r w:rsidRPr="00232B45">
        <w:rPr>
          <w:rFonts w:ascii="Times New Roman" w:hAnsi="Times New Roman"/>
          <w:sz w:val="24"/>
          <w:szCs w:val="24"/>
        </w:rPr>
        <w:t xml:space="preserve"> w okresie trwania umowy będzie mniejsze niż minimalne, Zamawiający zapłaci Wykonawcy za faktycznie dostarczony olej </w:t>
      </w:r>
      <w:r w:rsidR="00377D3D">
        <w:rPr>
          <w:rFonts w:ascii="Times New Roman" w:hAnsi="Times New Roman"/>
          <w:sz w:val="24"/>
          <w:szCs w:val="24"/>
        </w:rPr>
        <w:t>napędowy do celów grzewczych</w:t>
      </w:r>
      <w:r w:rsidRPr="00232B45">
        <w:rPr>
          <w:rFonts w:ascii="Times New Roman" w:hAnsi="Times New Roman"/>
          <w:sz w:val="24"/>
          <w:szCs w:val="24"/>
        </w:rPr>
        <w:t>. W takim przypadku Wykonawcy nie przysługują wobec Zamawiającego roszczenia odszkodowawcze.</w:t>
      </w:r>
    </w:p>
    <w:p w14:paraId="60A03748" w14:textId="63B12837" w:rsidR="00232B45" w:rsidRPr="008B66F7" w:rsidRDefault="00232B45" w:rsidP="00C137FE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32B45">
        <w:rPr>
          <w:rFonts w:ascii="Times New Roman" w:hAnsi="Times New Roman"/>
          <w:sz w:val="24"/>
          <w:szCs w:val="24"/>
          <w:lang w:eastAsia="pl-PL"/>
        </w:rPr>
        <w:t xml:space="preserve">Zamawiający żąda, aby dostawa oleju następowała partiami, tj. sukcesywnie </w:t>
      </w:r>
      <w:r w:rsidRPr="00232B45">
        <w:rPr>
          <w:rFonts w:ascii="Times New Roman" w:hAnsi="Times New Roman"/>
          <w:sz w:val="24"/>
          <w:szCs w:val="24"/>
          <w:lang w:eastAsia="pl-PL"/>
        </w:rPr>
        <w:br/>
        <w:t>i stosownie do  potrzeb  Zamawiającego</w:t>
      </w:r>
      <w:r w:rsidR="000D180F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32B45">
        <w:rPr>
          <w:rFonts w:ascii="Times New Roman" w:hAnsi="Times New Roman"/>
          <w:sz w:val="24"/>
          <w:szCs w:val="24"/>
          <w:lang w:eastAsia="pl-PL"/>
        </w:rPr>
        <w:t xml:space="preserve">przez  cały  czas  trwania  umowy. </w:t>
      </w:r>
      <w:r w:rsidR="008B66F7">
        <w:rPr>
          <w:rFonts w:ascii="Times New Roman" w:hAnsi="Times New Roman"/>
          <w:sz w:val="24"/>
          <w:szCs w:val="24"/>
          <w:lang w:eastAsia="pl-PL"/>
        </w:rPr>
        <w:t xml:space="preserve">Dostawy będą realizowane każdorazowo na </w:t>
      </w:r>
      <w:r w:rsidRPr="00232B4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8B66F7">
        <w:rPr>
          <w:rFonts w:ascii="Times New Roman" w:hAnsi="Times New Roman"/>
          <w:sz w:val="24"/>
          <w:szCs w:val="24"/>
          <w:lang w:eastAsia="pl-PL"/>
        </w:rPr>
        <w:t>wniosek przekazywany na e-mail, określający dostawy- w terminie nie później niż na dwa od dnia zgłoszenia wniosku, wniosek zgłaszany będzie w godzinach 8.00-12.00</w:t>
      </w:r>
    </w:p>
    <w:p w14:paraId="1FA3A301" w14:textId="295AC57F" w:rsidR="008B66F7" w:rsidRPr="00232B45" w:rsidRDefault="008B66F7" w:rsidP="00C137FE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Wykonawca określi numery telefonów i e-maili niezbędne do sprawnego i terminowego wykonywania zamówienia. Wielkość dostaw będzie określał każdorazowo Kierownik jednostki. Olej </w:t>
      </w:r>
      <w:r w:rsidR="00377D3D">
        <w:rPr>
          <w:rFonts w:ascii="Times New Roman" w:hAnsi="Times New Roman"/>
          <w:sz w:val="24"/>
          <w:szCs w:val="24"/>
          <w:lang w:eastAsia="pl-PL"/>
        </w:rPr>
        <w:t>napędowy do celów grzewczych</w:t>
      </w:r>
      <w:r>
        <w:rPr>
          <w:rFonts w:ascii="Times New Roman" w:hAnsi="Times New Roman"/>
          <w:sz w:val="24"/>
          <w:szCs w:val="24"/>
          <w:lang w:eastAsia="pl-PL"/>
        </w:rPr>
        <w:t xml:space="preserve"> dostarczany będzie transportem Wykonawcy do kotłowni poszczególnych odbiorców wyżej wymienionych, w dni robocze w godzinach pracy od 8.00 do 15.00.</w:t>
      </w:r>
    </w:p>
    <w:p w14:paraId="7D75AEBA" w14:textId="1A576F9B" w:rsidR="00232B45" w:rsidRPr="00232B45" w:rsidRDefault="00232B45" w:rsidP="00C137FE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32B45">
        <w:rPr>
          <w:rFonts w:ascii="Times New Roman" w:hAnsi="Times New Roman"/>
          <w:sz w:val="24"/>
          <w:szCs w:val="24"/>
          <w:lang w:eastAsia="pl-PL"/>
        </w:rPr>
        <w:t xml:space="preserve">Olej </w:t>
      </w:r>
      <w:r w:rsidR="00377D3D">
        <w:rPr>
          <w:rFonts w:ascii="Times New Roman" w:hAnsi="Times New Roman"/>
          <w:sz w:val="24"/>
          <w:szCs w:val="24"/>
          <w:lang w:eastAsia="pl-PL"/>
        </w:rPr>
        <w:t>napędowy do celów grzewczych</w:t>
      </w:r>
      <w:r w:rsidRPr="00232B45">
        <w:rPr>
          <w:rFonts w:ascii="Times New Roman" w:hAnsi="Times New Roman"/>
          <w:sz w:val="24"/>
          <w:szCs w:val="24"/>
          <w:lang w:eastAsia="pl-PL"/>
        </w:rPr>
        <w:t xml:space="preserve"> musi posiadać właściwości fizyko – chemiczne określone w Polskiej Normie „PN-C-96024:2011 Przetwory naftowe  - Oleje opałowe” dla gatunku L-1, tj. nie gorsze niż:</w:t>
      </w:r>
    </w:p>
    <w:tbl>
      <w:tblPr>
        <w:tblW w:w="8600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4"/>
        <w:gridCol w:w="1170"/>
        <w:gridCol w:w="1290"/>
        <w:gridCol w:w="1466"/>
      </w:tblGrid>
      <w:tr w:rsidR="00232B45" w:rsidRPr="009C5464" w14:paraId="17A46160" w14:textId="77777777" w:rsidTr="00430850">
        <w:trPr>
          <w:trHeight w:val="286"/>
        </w:trPr>
        <w:tc>
          <w:tcPr>
            <w:tcW w:w="4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D1327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Właściwości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8321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Jednostki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75929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Zakres</w:t>
            </w:r>
          </w:p>
        </w:tc>
      </w:tr>
      <w:tr w:rsidR="00232B45" w:rsidRPr="009C5464" w14:paraId="0C771B07" w14:textId="77777777" w:rsidTr="00430850">
        <w:trPr>
          <w:trHeight w:val="286"/>
        </w:trPr>
        <w:tc>
          <w:tcPr>
            <w:tcW w:w="4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84D6F" w14:textId="77777777" w:rsidR="00232B45" w:rsidRPr="009C5464" w:rsidRDefault="00232B45" w:rsidP="00232B45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F5F96" w14:textId="77777777" w:rsidR="00232B45" w:rsidRPr="009C5464" w:rsidRDefault="00232B45" w:rsidP="00232B45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C32D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Minimum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6C57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Maksimum</w:t>
            </w:r>
          </w:p>
        </w:tc>
      </w:tr>
      <w:tr w:rsidR="00232B45" w:rsidRPr="009C5464" w14:paraId="04A65E11" w14:textId="77777777" w:rsidTr="00430850">
        <w:trPr>
          <w:trHeight w:val="343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491B7" w14:textId="77777777" w:rsidR="00232B45" w:rsidRPr="009C5464" w:rsidRDefault="00232B45" w:rsidP="00232B45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Gęstość w temperaturze 15 °C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FFD5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kg/m</w:t>
            </w:r>
            <w:r w:rsidRPr="009C5464">
              <w:rPr>
                <w:rFonts w:ascii="Times New Roman" w:eastAsia="Times New Roman" w:hAnsi="Times New Roman"/>
                <w:color w:val="000000"/>
                <w:vertAlign w:val="superscript"/>
                <w:lang w:eastAsia="pl-PL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16CDE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-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3600" w14:textId="5C85C815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8</w:t>
            </w:r>
            <w:r w:rsidR="00377D3D">
              <w:rPr>
                <w:rFonts w:ascii="Times New Roman" w:eastAsia="Times New Roman" w:hAnsi="Times New Roman"/>
                <w:color w:val="000000"/>
                <w:lang w:eastAsia="pl-PL"/>
              </w:rPr>
              <w:t>6</w:t>
            </w: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0</w:t>
            </w:r>
          </w:p>
        </w:tc>
      </w:tr>
      <w:tr w:rsidR="00232B45" w:rsidRPr="009C5464" w14:paraId="1B794D20" w14:textId="77777777" w:rsidTr="00430850">
        <w:trPr>
          <w:trHeight w:val="286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7143" w14:textId="77777777" w:rsidR="00232B45" w:rsidRPr="009C5464" w:rsidRDefault="00232B45" w:rsidP="00232B45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Wartość opałowa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D154B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MJ/kg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C51F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42,6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1F2A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-</w:t>
            </w:r>
          </w:p>
        </w:tc>
      </w:tr>
      <w:tr w:rsidR="00232B45" w:rsidRPr="009C5464" w14:paraId="3F6399D5" w14:textId="77777777" w:rsidTr="00430850">
        <w:trPr>
          <w:trHeight w:val="286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8750" w14:textId="77777777" w:rsidR="00232B45" w:rsidRPr="009C5464" w:rsidRDefault="00232B45" w:rsidP="00232B45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Temperatura zapłonu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D4DE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eastAsia="Times New Roman"/>
                <w:color w:val="000000"/>
                <w:lang w:eastAsia="pl-PL"/>
              </w:rPr>
              <w:t>°</w:t>
            </w: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C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0319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56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57D44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-</w:t>
            </w:r>
          </w:p>
        </w:tc>
      </w:tr>
      <w:tr w:rsidR="00232B45" w:rsidRPr="009C5464" w14:paraId="56B0108C" w14:textId="77777777" w:rsidTr="00430850">
        <w:trPr>
          <w:trHeight w:val="343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4B3B" w14:textId="77777777" w:rsidR="00232B45" w:rsidRPr="009C5464" w:rsidRDefault="00232B45" w:rsidP="00232B45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Lepkość kinematyczna w temperaturze 20 °C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01E2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mm</w:t>
            </w:r>
            <w:r w:rsidRPr="009C5464">
              <w:rPr>
                <w:rFonts w:ascii="Times New Roman" w:eastAsia="Times New Roman" w:hAnsi="Times New Roman"/>
                <w:color w:val="000000"/>
                <w:vertAlign w:val="superscript"/>
                <w:lang w:eastAsia="pl-PL"/>
              </w:rPr>
              <w:t>2</w:t>
            </w: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/s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00DB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-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ED5E1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6</w:t>
            </w:r>
          </w:p>
        </w:tc>
      </w:tr>
      <w:tr w:rsidR="00232B45" w:rsidRPr="009C5464" w14:paraId="68C4C298" w14:textId="77777777" w:rsidTr="00430850">
        <w:trPr>
          <w:trHeight w:val="286"/>
        </w:trPr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7B5B5" w14:textId="77777777" w:rsidR="00232B45" w:rsidRPr="009C5464" w:rsidRDefault="00232B45" w:rsidP="00232B45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Skład frakcyjny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BB57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% (V/V)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E99A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36921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232B45" w:rsidRPr="009C5464" w14:paraId="022B5800" w14:textId="77777777" w:rsidTr="00430850">
        <w:trPr>
          <w:trHeight w:val="286"/>
        </w:trPr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A367B" w14:textId="77777777" w:rsidR="00232B45" w:rsidRPr="009C5464" w:rsidRDefault="00232B45" w:rsidP="00232B45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do temperatury 250 °C destyluje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8F0CB" w14:textId="77777777" w:rsidR="00232B45" w:rsidRPr="009C5464" w:rsidRDefault="00232B45" w:rsidP="00232B45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42A2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softHyphen/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-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251B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&lt; 65</w:t>
            </w:r>
          </w:p>
        </w:tc>
      </w:tr>
      <w:tr w:rsidR="00232B45" w:rsidRPr="009C5464" w14:paraId="1392C570" w14:textId="77777777" w:rsidTr="00430850">
        <w:trPr>
          <w:trHeight w:val="286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BADA6" w14:textId="77777777" w:rsidR="00232B45" w:rsidRPr="009C5464" w:rsidRDefault="00232B45" w:rsidP="00232B45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do temperatury 350 °C destyluje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1953F" w14:textId="77777777" w:rsidR="00232B45" w:rsidRPr="009C5464" w:rsidRDefault="00232B45" w:rsidP="00232B45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7577F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85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4732A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-</w:t>
            </w:r>
          </w:p>
        </w:tc>
      </w:tr>
      <w:tr w:rsidR="00232B45" w:rsidRPr="009C5464" w14:paraId="475B4493" w14:textId="77777777" w:rsidTr="00430850">
        <w:trPr>
          <w:trHeight w:val="286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0F7D" w14:textId="77777777" w:rsidR="00232B45" w:rsidRPr="009C5464" w:rsidRDefault="00232B45" w:rsidP="00232B45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Temperatura płynięcia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F1ED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eastAsia="Times New Roman"/>
                <w:color w:val="000000"/>
                <w:lang w:eastAsia="pl-PL"/>
              </w:rPr>
              <w:t>°</w:t>
            </w: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C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B777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C5464">
              <w:rPr>
                <w:rFonts w:eastAsia="Times New Roman"/>
                <w:color w:val="000000"/>
                <w:lang w:eastAsia="pl-PL"/>
              </w:rPr>
              <w:softHyphen/>
            </w:r>
            <w:r>
              <w:rPr>
                <w:rFonts w:eastAsia="Times New Roman"/>
                <w:color w:val="000000"/>
                <w:lang w:eastAsia="pl-PL"/>
              </w:rPr>
              <w:t>-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0F35" w14:textId="1359B15D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eastAsia="Times New Roman"/>
                <w:color w:val="000000"/>
                <w:lang w:eastAsia="pl-PL"/>
              </w:rPr>
              <w:softHyphen/>
            </w:r>
            <w:r w:rsidR="00377D3D">
              <w:rPr>
                <w:rFonts w:eastAsia="Times New Roman"/>
                <w:color w:val="000000"/>
                <w:lang w:eastAsia="pl-PL"/>
              </w:rPr>
              <w:t>-</w:t>
            </w: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20</w:t>
            </w:r>
          </w:p>
        </w:tc>
      </w:tr>
      <w:tr w:rsidR="00232B45" w:rsidRPr="009C5464" w14:paraId="2DFB4106" w14:textId="77777777" w:rsidTr="00430850">
        <w:trPr>
          <w:trHeight w:val="286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952B" w14:textId="77777777" w:rsidR="00232B45" w:rsidRPr="009C5464" w:rsidRDefault="00232B45" w:rsidP="00232B45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Pozostałość przy koksowaniu z 10% pozostałości destylacyjnej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5D53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% (m/m)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616A9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C5464">
              <w:rPr>
                <w:rFonts w:eastAsia="Times New Roman"/>
                <w:color w:val="000000"/>
                <w:lang w:eastAsia="pl-PL"/>
              </w:rPr>
              <w:softHyphen/>
            </w:r>
            <w:r>
              <w:rPr>
                <w:rFonts w:eastAsia="Times New Roman"/>
                <w:color w:val="000000"/>
                <w:lang w:eastAsia="pl-PL"/>
              </w:rPr>
              <w:t>-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459C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0,3</w:t>
            </w:r>
          </w:p>
        </w:tc>
      </w:tr>
      <w:tr w:rsidR="00232B45" w:rsidRPr="009C5464" w14:paraId="78927A61" w14:textId="77777777" w:rsidTr="00430850">
        <w:trPr>
          <w:trHeight w:val="286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445F" w14:textId="77777777" w:rsidR="00232B45" w:rsidRPr="009C5464" w:rsidRDefault="00232B45" w:rsidP="00232B45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Zawartość siarki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DA50A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% (m/m)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130C6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C5464">
              <w:rPr>
                <w:rFonts w:eastAsia="Times New Roman"/>
                <w:color w:val="000000"/>
                <w:lang w:eastAsia="pl-PL"/>
              </w:rPr>
              <w:softHyphen/>
            </w:r>
            <w:r>
              <w:rPr>
                <w:rFonts w:eastAsia="Times New Roman"/>
                <w:color w:val="000000"/>
                <w:lang w:eastAsia="pl-PL"/>
              </w:rPr>
              <w:t>-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E1FD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0,1</w:t>
            </w:r>
          </w:p>
        </w:tc>
      </w:tr>
      <w:tr w:rsidR="00232B45" w:rsidRPr="009C5464" w14:paraId="4F623FE9" w14:textId="77777777" w:rsidTr="00430850">
        <w:trPr>
          <w:trHeight w:val="286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DC26B" w14:textId="77777777" w:rsidR="00232B45" w:rsidRPr="009C5464" w:rsidRDefault="00232B45" w:rsidP="00232B45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Zawartość wody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3AFE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mg/kg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FDFD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C5464">
              <w:rPr>
                <w:rFonts w:eastAsia="Times New Roman"/>
                <w:color w:val="000000"/>
                <w:lang w:eastAsia="pl-PL"/>
              </w:rPr>
              <w:softHyphen/>
            </w:r>
            <w:r>
              <w:rPr>
                <w:rFonts w:eastAsia="Times New Roman"/>
                <w:color w:val="000000"/>
                <w:lang w:eastAsia="pl-PL"/>
              </w:rPr>
              <w:t>-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92FA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200</w:t>
            </w:r>
          </w:p>
        </w:tc>
      </w:tr>
      <w:tr w:rsidR="00232B45" w:rsidRPr="009C5464" w14:paraId="274391BC" w14:textId="77777777" w:rsidTr="00430850">
        <w:trPr>
          <w:trHeight w:val="286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A53D" w14:textId="77777777" w:rsidR="00232B45" w:rsidRPr="009C5464" w:rsidRDefault="00232B45" w:rsidP="00232B45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Zawartość zanieczyszczeń stałych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D599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mg/kg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3083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C5464">
              <w:rPr>
                <w:rFonts w:eastAsia="Times New Roman"/>
                <w:color w:val="000000"/>
                <w:lang w:eastAsia="pl-PL"/>
              </w:rPr>
              <w:softHyphen/>
            </w:r>
            <w:r>
              <w:rPr>
                <w:rFonts w:eastAsia="Times New Roman"/>
                <w:color w:val="000000"/>
                <w:lang w:eastAsia="pl-PL"/>
              </w:rPr>
              <w:t>-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FB04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24</w:t>
            </w:r>
          </w:p>
        </w:tc>
      </w:tr>
      <w:tr w:rsidR="00232B45" w:rsidRPr="009C5464" w14:paraId="3BDD65FC" w14:textId="77777777" w:rsidTr="00430850">
        <w:trPr>
          <w:trHeight w:val="286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A57F" w14:textId="77777777" w:rsidR="00232B45" w:rsidRPr="009C5464" w:rsidRDefault="00232B45" w:rsidP="00232B45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Pozostałość po spopieleniu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EEEC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% (m/m)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C241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C5464">
              <w:rPr>
                <w:rFonts w:eastAsia="Times New Roman"/>
                <w:color w:val="000000"/>
                <w:lang w:eastAsia="pl-PL"/>
              </w:rPr>
              <w:softHyphen/>
            </w:r>
            <w:r>
              <w:rPr>
                <w:rFonts w:eastAsia="Times New Roman"/>
                <w:color w:val="000000"/>
                <w:lang w:eastAsia="pl-PL"/>
              </w:rPr>
              <w:t>-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E0E75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0,01</w:t>
            </w:r>
          </w:p>
        </w:tc>
      </w:tr>
      <w:tr w:rsidR="00232B45" w:rsidRPr="009C5464" w14:paraId="3AA0D923" w14:textId="77777777" w:rsidTr="00430850">
        <w:trPr>
          <w:trHeight w:val="286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5954" w14:textId="77777777" w:rsidR="00232B45" w:rsidRPr="009C5464" w:rsidRDefault="00232B45" w:rsidP="00232B45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Barwa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5AAC1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C5464">
              <w:rPr>
                <w:rFonts w:eastAsia="Times New Roman"/>
                <w:color w:val="000000"/>
                <w:lang w:eastAsia="pl-PL"/>
              </w:rPr>
              <w:softHyphen/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93A4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czerwona*</w:t>
            </w:r>
          </w:p>
        </w:tc>
      </w:tr>
      <w:tr w:rsidR="00232B45" w:rsidRPr="009C5464" w14:paraId="511762FF" w14:textId="77777777" w:rsidTr="00430850">
        <w:trPr>
          <w:trHeight w:val="450"/>
        </w:trPr>
        <w:tc>
          <w:tcPr>
            <w:tcW w:w="86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F665" w14:textId="5050B3C4" w:rsidR="00232B45" w:rsidRPr="009C5464" w:rsidRDefault="00232B45" w:rsidP="00977A4C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* Parametry znacznika oraz barwnika czerwonego zgodne z rozporządzeniem Ministra Finansów </w:t>
            </w:r>
            <w:r w:rsidR="00977A4C">
              <w:rPr>
                <w:rFonts w:ascii="Times New Roman" w:eastAsia="Times New Roman" w:hAnsi="Times New Roman"/>
                <w:color w:val="000000"/>
                <w:lang w:eastAsia="pl-PL"/>
              </w:rPr>
              <w:br/>
            </w: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z dnia </w:t>
            </w:r>
            <w:r w:rsidR="00977A4C">
              <w:rPr>
                <w:rFonts w:ascii="Times New Roman" w:eastAsia="Times New Roman" w:hAnsi="Times New Roman"/>
                <w:color w:val="000000"/>
                <w:lang w:eastAsia="pl-PL"/>
              </w:rPr>
              <w:t>11 września 2019 r</w:t>
            </w: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. w sprawie znakowania i barwienia wyrobów energetycznych </w:t>
            </w:r>
            <w:r w:rsidR="007B4C12">
              <w:rPr>
                <w:rFonts w:ascii="Times New Roman" w:eastAsia="Times New Roman" w:hAnsi="Times New Roman"/>
                <w:color w:val="000000"/>
                <w:lang w:eastAsia="pl-PL"/>
              </w:rPr>
              <w:br/>
            </w: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(Dz.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U. z 201</w:t>
            </w:r>
            <w:r w:rsidR="00977A4C">
              <w:rPr>
                <w:rFonts w:ascii="Times New Roman" w:eastAsia="Times New Roman" w:hAnsi="Times New Roman"/>
                <w:color w:val="000000"/>
                <w:lang w:eastAsia="pl-PL"/>
              </w:rPr>
              <w:t>9</w:t>
            </w: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r., poz. </w:t>
            </w:r>
            <w:r w:rsidR="00977A4C">
              <w:rPr>
                <w:rFonts w:ascii="Times New Roman" w:eastAsia="Times New Roman" w:hAnsi="Times New Roman"/>
                <w:color w:val="000000"/>
                <w:lang w:eastAsia="pl-PL"/>
              </w:rPr>
              <w:t>1822</w:t>
            </w: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).</w:t>
            </w:r>
          </w:p>
        </w:tc>
      </w:tr>
      <w:tr w:rsidR="00232B45" w:rsidRPr="009C5464" w14:paraId="1F8DC74D" w14:textId="77777777" w:rsidTr="00430850">
        <w:trPr>
          <w:trHeight w:val="745"/>
        </w:trPr>
        <w:tc>
          <w:tcPr>
            <w:tcW w:w="86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DB678" w14:textId="77777777" w:rsidR="00232B45" w:rsidRPr="009C5464" w:rsidRDefault="00232B45" w:rsidP="00232B45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</w:tbl>
    <w:p w14:paraId="1D23A72C" w14:textId="77777777" w:rsidR="00232B45" w:rsidRPr="00232B45" w:rsidRDefault="00232B45" w:rsidP="00232B45">
      <w:pPr>
        <w:widowControl w:val="0"/>
        <w:suppressAutoHyphens/>
        <w:autoSpaceDE w:val="0"/>
        <w:spacing w:after="200" w:line="276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BD1006C" w14:textId="1EC843E5" w:rsidR="00232B45" w:rsidRPr="00232B45" w:rsidRDefault="00232B45" w:rsidP="00C137FE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32B45">
        <w:rPr>
          <w:rFonts w:ascii="Times New Roman" w:hAnsi="Times New Roman"/>
          <w:sz w:val="24"/>
          <w:szCs w:val="24"/>
          <w:lang w:eastAsia="pl-PL"/>
        </w:rPr>
        <w:t xml:space="preserve">Przedmiot zamówienia obejmuje załadunek, transport do miejsca przeznaczenia oraz wyładunek oleju. Wykonawca będzie dostarczał olej </w:t>
      </w:r>
      <w:r w:rsidR="00377D3D">
        <w:rPr>
          <w:rFonts w:ascii="Times New Roman" w:hAnsi="Times New Roman"/>
          <w:sz w:val="24"/>
          <w:szCs w:val="24"/>
          <w:lang w:eastAsia="pl-PL"/>
        </w:rPr>
        <w:t>napędowy do celów grzewczych</w:t>
      </w:r>
      <w:r w:rsidRPr="00232B45">
        <w:rPr>
          <w:rFonts w:ascii="Times New Roman" w:hAnsi="Times New Roman"/>
          <w:sz w:val="24"/>
          <w:szCs w:val="24"/>
          <w:lang w:eastAsia="pl-PL"/>
        </w:rPr>
        <w:t>, bez dodatkowych opłat, sukcesywnie:</w:t>
      </w:r>
    </w:p>
    <w:p w14:paraId="1C0A2D57" w14:textId="77777777" w:rsidR="00232B45" w:rsidRDefault="00232B45" w:rsidP="00C137FE">
      <w:pPr>
        <w:pStyle w:val="Akapitzlist"/>
        <w:numPr>
          <w:ilvl w:val="0"/>
          <w:numId w:val="18"/>
        </w:numPr>
        <w:spacing w:after="20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32B45">
        <w:rPr>
          <w:rFonts w:ascii="Times New Roman" w:hAnsi="Times New Roman"/>
          <w:sz w:val="24"/>
          <w:szCs w:val="24"/>
          <w:lang w:eastAsia="pl-PL"/>
        </w:rPr>
        <w:t>własnym środkiem transportu wyposażonym w legalizowany przyrząd pomiarowy do napełniania i opróżniania cysterny (legalizacja urządzeń pomiarowych z Urzędu Wag i Miar),</w:t>
      </w:r>
    </w:p>
    <w:p w14:paraId="4D7A310E" w14:textId="77777777" w:rsidR="00232B45" w:rsidRPr="00232B45" w:rsidRDefault="00232B45" w:rsidP="00C137FE">
      <w:pPr>
        <w:pStyle w:val="Akapitzlist"/>
        <w:numPr>
          <w:ilvl w:val="0"/>
          <w:numId w:val="18"/>
        </w:numPr>
        <w:spacing w:after="20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32B45">
        <w:rPr>
          <w:rFonts w:ascii="Times New Roman" w:hAnsi="Times New Roman"/>
          <w:sz w:val="24"/>
          <w:szCs w:val="24"/>
          <w:lang w:eastAsia="pl-PL"/>
        </w:rPr>
        <w:t>wraz ze świadectwem jakości opału wystawionym przez producenta – przy każdorazowej dostawie paliwa.</w:t>
      </w:r>
    </w:p>
    <w:p w14:paraId="63B8C6BE" w14:textId="77777777" w:rsidR="00232B45" w:rsidRPr="00232B45" w:rsidRDefault="00232B45" w:rsidP="00C137FE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32B45">
        <w:rPr>
          <w:rFonts w:ascii="Times New Roman" w:hAnsi="Times New Roman"/>
          <w:sz w:val="24"/>
          <w:szCs w:val="24"/>
          <w:lang w:eastAsia="pl-PL"/>
        </w:rPr>
        <w:t>W przypadku stwierdzenia wad jakościowych dostarczonego oleju Zamawiający niezwłocznie powiadamia Wykonawcę i sporządza protokół reklamacyjny.</w:t>
      </w:r>
    </w:p>
    <w:p w14:paraId="42AD4D00" w14:textId="77777777" w:rsidR="00232B45" w:rsidRPr="008B66F7" w:rsidRDefault="00232B45" w:rsidP="00C137FE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32B45">
        <w:rPr>
          <w:rFonts w:ascii="Times New Roman" w:hAnsi="Times New Roman"/>
          <w:sz w:val="24"/>
          <w:szCs w:val="24"/>
          <w:lang w:eastAsia="pl-PL"/>
        </w:rPr>
        <w:t>Przedmiot zamówienia powinien spełniać Polskie Normy przenoszące normy europejskie lub normy innych państw członkowskich Europejskiego Obszaru Gospodarczego przenoszące te normy.</w:t>
      </w:r>
    </w:p>
    <w:p w14:paraId="28256EA0" w14:textId="6C15C931" w:rsidR="008B66F7" w:rsidRPr="008B66F7" w:rsidRDefault="008B66F7" w:rsidP="008B66F7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after="20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Zamawiający ma prawo kontrolowania plomb i cech legalizacyjnych licznika. Na żądanie Zamawiającego kierowca autocysterny musi okazać aktualne świadectwo legalizacji urządzenia. </w:t>
      </w:r>
      <w:r w:rsidRPr="008B66F7">
        <w:rPr>
          <w:rFonts w:ascii="Times New Roman" w:hAnsi="Times New Roman"/>
          <w:i/>
          <w:sz w:val="24"/>
          <w:szCs w:val="24"/>
          <w:lang w:eastAsia="pl-PL"/>
        </w:rPr>
        <w:t xml:space="preserve">Wyładunek cysterny wymaga pracy pompy oraz węża spustowego z końcówką podłączeniową do instalacji napełniania zbiorników. Przy każdej dostawie wymagane jest świadectwo jakości oleju </w:t>
      </w:r>
      <w:r w:rsidR="00F835BA">
        <w:rPr>
          <w:rFonts w:ascii="Times New Roman" w:hAnsi="Times New Roman"/>
          <w:i/>
          <w:sz w:val="24"/>
          <w:szCs w:val="24"/>
          <w:lang w:eastAsia="pl-PL"/>
        </w:rPr>
        <w:t>napędowego do celów grzewczych</w:t>
      </w:r>
      <w:r w:rsidRPr="008B66F7">
        <w:rPr>
          <w:rFonts w:ascii="Times New Roman" w:hAnsi="Times New Roman"/>
          <w:i/>
          <w:sz w:val="24"/>
          <w:szCs w:val="24"/>
          <w:lang w:eastAsia="pl-PL"/>
        </w:rPr>
        <w:t xml:space="preserve"> potwierdzające zgodność z Polską Normą PN-C-96024:2011</w:t>
      </w:r>
      <w:r w:rsidRPr="008B66F7">
        <w:rPr>
          <w:rFonts w:ascii="Times New Roman" w:hAnsi="Times New Roman"/>
          <w:sz w:val="24"/>
          <w:szCs w:val="24"/>
          <w:lang w:eastAsia="pl-PL"/>
        </w:rPr>
        <w:t xml:space="preserve">.Pomiar i ilość dostarczonego oleju </w:t>
      </w:r>
      <w:r w:rsidR="00101467">
        <w:rPr>
          <w:rFonts w:ascii="Times New Roman" w:hAnsi="Times New Roman"/>
          <w:sz w:val="24"/>
          <w:szCs w:val="24"/>
          <w:lang w:eastAsia="pl-PL"/>
        </w:rPr>
        <w:t>napędowego do celów grzewczych</w:t>
      </w:r>
      <w:r w:rsidRPr="008B66F7">
        <w:rPr>
          <w:rFonts w:ascii="Times New Roman" w:hAnsi="Times New Roman"/>
          <w:sz w:val="24"/>
          <w:szCs w:val="24"/>
          <w:lang w:eastAsia="pl-PL"/>
        </w:rPr>
        <w:t xml:space="preserve"> odbywać się będzie legalizowanym licznikiem w </w:t>
      </w:r>
      <w:r>
        <w:rPr>
          <w:rFonts w:ascii="Times New Roman" w:hAnsi="Times New Roman"/>
          <w:sz w:val="24"/>
          <w:szCs w:val="24"/>
          <w:lang w:eastAsia="pl-PL"/>
        </w:rPr>
        <w:t xml:space="preserve">temperaturze referencyjnej </w:t>
      </w:r>
      <w:r w:rsidRPr="009C5464">
        <w:rPr>
          <w:rFonts w:ascii="Times New Roman" w:eastAsia="Times New Roman" w:hAnsi="Times New Roman"/>
          <w:color w:val="000000"/>
          <w:lang w:eastAsia="pl-PL"/>
        </w:rPr>
        <w:t>15 °C</w:t>
      </w:r>
      <w:r w:rsidRPr="008B66F7">
        <w:rPr>
          <w:rFonts w:ascii="Times New Roman" w:hAnsi="Times New Roman"/>
          <w:sz w:val="24"/>
          <w:szCs w:val="24"/>
          <w:lang w:eastAsia="pl-PL"/>
        </w:rPr>
        <w:t xml:space="preserve"> na cysternie dowożącej olej </w:t>
      </w:r>
      <w:r w:rsidR="00F835BA">
        <w:rPr>
          <w:rFonts w:ascii="Times New Roman" w:hAnsi="Times New Roman"/>
          <w:sz w:val="24"/>
          <w:szCs w:val="24"/>
          <w:lang w:eastAsia="pl-PL"/>
        </w:rPr>
        <w:t>napędowy do celów grzewczych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14:paraId="0D6FDB02" w14:textId="36985DCF" w:rsidR="00232B45" w:rsidRPr="008B66F7" w:rsidRDefault="00232B45" w:rsidP="00C137FE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32B45">
        <w:rPr>
          <w:rFonts w:ascii="Times New Roman" w:hAnsi="Times New Roman"/>
          <w:sz w:val="24"/>
          <w:szCs w:val="24"/>
          <w:lang w:eastAsia="pl-PL"/>
        </w:rPr>
        <w:t xml:space="preserve">Przedmiot zamówienia musi odpowiadać warunkom określonym w Ustawie </w:t>
      </w:r>
      <w:r w:rsidRPr="00232B45">
        <w:rPr>
          <w:rFonts w:ascii="Times New Roman" w:hAnsi="Times New Roman"/>
          <w:sz w:val="24"/>
          <w:szCs w:val="24"/>
          <w:lang w:eastAsia="pl-PL"/>
        </w:rPr>
        <w:br/>
        <w:t xml:space="preserve">z dnia   25 sierpnia 2006 r. o systemie monitorowania i kontrolowania, jakości paliw  </w:t>
      </w:r>
      <w:r w:rsidRPr="00232B45">
        <w:rPr>
          <w:rFonts w:ascii="Times New Roman" w:hAnsi="Times New Roman"/>
          <w:sz w:val="24"/>
          <w:szCs w:val="24"/>
          <w:lang w:eastAsia="pl-PL"/>
        </w:rPr>
        <w:br/>
        <w:t>(t.j. Dz. U. z 20</w:t>
      </w:r>
      <w:r w:rsidR="00977A4C">
        <w:rPr>
          <w:rFonts w:ascii="Times New Roman" w:hAnsi="Times New Roman"/>
          <w:sz w:val="24"/>
          <w:szCs w:val="24"/>
          <w:lang w:eastAsia="pl-PL"/>
        </w:rPr>
        <w:t>2</w:t>
      </w:r>
      <w:r w:rsidR="00F311E2">
        <w:rPr>
          <w:rFonts w:ascii="Times New Roman" w:hAnsi="Times New Roman"/>
          <w:sz w:val="24"/>
          <w:szCs w:val="24"/>
          <w:lang w:eastAsia="pl-PL"/>
        </w:rPr>
        <w:t>2</w:t>
      </w:r>
      <w:r w:rsidRPr="00232B45">
        <w:rPr>
          <w:rFonts w:ascii="Times New Roman" w:hAnsi="Times New Roman"/>
          <w:sz w:val="24"/>
          <w:szCs w:val="24"/>
          <w:lang w:eastAsia="pl-PL"/>
        </w:rPr>
        <w:t xml:space="preserve"> r., poz. </w:t>
      </w:r>
      <w:r w:rsidR="00F311E2">
        <w:rPr>
          <w:rFonts w:ascii="Times New Roman" w:hAnsi="Times New Roman"/>
          <w:sz w:val="24"/>
          <w:szCs w:val="24"/>
          <w:lang w:eastAsia="pl-PL"/>
        </w:rPr>
        <w:t>1315</w:t>
      </w:r>
      <w:r w:rsidRPr="00232B45">
        <w:rPr>
          <w:rFonts w:ascii="Times New Roman" w:hAnsi="Times New Roman"/>
          <w:sz w:val="24"/>
          <w:szCs w:val="24"/>
          <w:lang w:eastAsia="pl-PL"/>
        </w:rPr>
        <w:t xml:space="preserve"> ze zm.). </w:t>
      </w:r>
    </w:p>
    <w:p w14:paraId="5B301B3F" w14:textId="14F28411" w:rsidR="008B66F7" w:rsidRPr="008B66F7" w:rsidRDefault="008B66F7" w:rsidP="00C137FE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after="200" w:line="276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8B66F7">
        <w:rPr>
          <w:rFonts w:ascii="Times New Roman" w:hAnsi="Times New Roman" w:cs="Times New Roman"/>
          <w:sz w:val="24"/>
        </w:rPr>
        <w:t xml:space="preserve">W przypadku zmiany ceny oleju </w:t>
      </w:r>
      <w:r w:rsidR="00377D3D">
        <w:rPr>
          <w:rFonts w:ascii="Times New Roman" w:hAnsi="Times New Roman" w:cs="Times New Roman"/>
          <w:sz w:val="24"/>
        </w:rPr>
        <w:t>napędowego do celów grzewczych</w:t>
      </w:r>
      <w:r w:rsidRPr="008B66F7">
        <w:rPr>
          <w:rFonts w:ascii="Times New Roman" w:hAnsi="Times New Roman" w:cs="Times New Roman"/>
          <w:sz w:val="24"/>
        </w:rPr>
        <w:t xml:space="preserve"> Wykonawca, przy każdej dostawie dołączy do faktury: dokument potwierdzający wzrost lub obniżkę ceny oleju u producenta, w stosunku do ceny producenta jaka obowiązywała poprzednio. Dokumentem potwierdzającym wartość wzrostu lub obniżki ceny oleju u producenta, może być wydruk internetowy ze strony internetowej producenta kształtujący wzrost lub obniżkę cen z dnia dostawy na podstawie którego wprowadza się zmiany ceny.</w:t>
      </w:r>
    </w:p>
    <w:p w14:paraId="3B68F0D6" w14:textId="77777777" w:rsidR="008B66F7" w:rsidRPr="008B66F7" w:rsidRDefault="008B66F7" w:rsidP="00C137FE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after="200" w:line="276" w:lineRule="auto"/>
        <w:jc w:val="both"/>
        <w:rPr>
          <w:rFonts w:ascii="Times New Roman" w:hAnsi="Times New Roman" w:cs="Times New Roman"/>
          <w:b/>
          <w:bCs/>
          <w:sz w:val="32"/>
          <w:szCs w:val="24"/>
        </w:rPr>
      </w:pPr>
      <w:r w:rsidRPr="008B66F7">
        <w:rPr>
          <w:rFonts w:ascii="Times New Roman" w:hAnsi="Times New Roman" w:cs="Times New Roman"/>
          <w:sz w:val="24"/>
        </w:rPr>
        <w:t xml:space="preserve">Każda dostawa winna być ubezpieczona przez Wykonawcę na jego koszt w zakresie odpowiedzialności cywilnej. </w:t>
      </w:r>
    </w:p>
    <w:p w14:paraId="541EB279" w14:textId="5CE8B091" w:rsidR="008B66F7" w:rsidRPr="008B66F7" w:rsidRDefault="008B66F7" w:rsidP="00C137FE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after="200" w:line="276" w:lineRule="auto"/>
        <w:jc w:val="both"/>
        <w:rPr>
          <w:rFonts w:ascii="Times New Roman" w:hAnsi="Times New Roman" w:cs="Times New Roman"/>
          <w:b/>
          <w:bCs/>
          <w:sz w:val="32"/>
          <w:szCs w:val="24"/>
        </w:rPr>
      </w:pPr>
      <w:r w:rsidRPr="008B66F7">
        <w:rPr>
          <w:rFonts w:ascii="Times New Roman" w:hAnsi="Times New Roman" w:cs="Times New Roman"/>
          <w:sz w:val="24"/>
        </w:rPr>
        <w:t xml:space="preserve">Wykonawca odpowiedzialny będzie za jakość oleju </w:t>
      </w:r>
      <w:r w:rsidR="00377D3D">
        <w:rPr>
          <w:rFonts w:ascii="Times New Roman" w:hAnsi="Times New Roman" w:cs="Times New Roman"/>
          <w:sz w:val="24"/>
        </w:rPr>
        <w:t>napędowego do celów grzewczych</w:t>
      </w:r>
      <w:r w:rsidRPr="008B66F7">
        <w:rPr>
          <w:rFonts w:ascii="Times New Roman" w:hAnsi="Times New Roman" w:cs="Times New Roman"/>
          <w:sz w:val="24"/>
        </w:rPr>
        <w:t xml:space="preserve">, zgodnie z warunkami technicznymi i jakościowymi określonymi dla przedmiotu zamówienia. </w:t>
      </w:r>
    </w:p>
    <w:p w14:paraId="1282D12A" w14:textId="77777777" w:rsidR="008B66F7" w:rsidRPr="008B66F7" w:rsidRDefault="008B66F7" w:rsidP="00C137FE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after="200" w:line="276" w:lineRule="auto"/>
        <w:jc w:val="both"/>
        <w:rPr>
          <w:rFonts w:ascii="Times New Roman" w:hAnsi="Times New Roman" w:cs="Times New Roman"/>
          <w:b/>
          <w:bCs/>
          <w:sz w:val="32"/>
          <w:szCs w:val="24"/>
        </w:rPr>
      </w:pPr>
      <w:r w:rsidRPr="008B66F7">
        <w:rPr>
          <w:rFonts w:ascii="Times New Roman" w:hAnsi="Times New Roman" w:cs="Times New Roman"/>
          <w:sz w:val="24"/>
        </w:rPr>
        <w:t>Zamawiający zastrzega sobie prawo pobrania przy dostawie tzw. próbki rozjemczej oleju, która oddana będzie do badania laboratoryjnego. Zamawiający może pobierać próbki paliwa przy dowolnej dostawie w obecności osoby reprezentującej Wykonawcę. Próbka paliwa będzie pobierana bezpośrednio z autocysterny przed lub w trakcie zlewania paliwa do magazynu odbiorcy w obecności upoważnionego przedstawiciela Zamawiającego i Wykonawcy. Próbka będzie pobierana w ilości nie mniejszej niż 4 litry i nie większej niż 5 litrów do kanistra dostarczonego przez Wykonawcę. Pojemnik z próbką paliwa zostanie zabezpieczony plombami z odciskami upoważnionego przedstawiciela Zamawiającego i Wykonawcy. Na tę okoliczność zostanie sporządzony protokół pobrania próbki w dwóch egzemplarzach, po jednym dla każdej ze stron. Próbka paliwa zostanie wysłana przez Zamawiającego do laboratorium.</w:t>
      </w:r>
    </w:p>
    <w:p w14:paraId="4EA99E43" w14:textId="0E05E871" w:rsidR="008B66F7" w:rsidRPr="008B66F7" w:rsidRDefault="008B66F7" w:rsidP="00C137FE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after="200" w:line="276" w:lineRule="auto"/>
        <w:jc w:val="both"/>
        <w:rPr>
          <w:rFonts w:ascii="Times New Roman" w:hAnsi="Times New Roman" w:cs="Times New Roman"/>
          <w:b/>
          <w:bCs/>
          <w:sz w:val="32"/>
          <w:szCs w:val="24"/>
        </w:rPr>
      </w:pPr>
      <w:r w:rsidRPr="008B66F7">
        <w:rPr>
          <w:rFonts w:ascii="Times New Roman" w:hAnsi="Times New Roman" w:cs="Times New Roman"/>
          <w:sz w:val="24"/>
        </w:rPr>
        <w:t xml:space="preserve"> W przypadku zgłoszenia reklamacji, Wykonawca zobowiązany jest w ciągu 12 godzin od zgłoszenia reklamacji wymienić reklamowane paliwo na zgodne z zamówieniem, </w:t>
      </w:r>
      <w:r w:rsidR="004E3B81">
        <w:rPr>
          <w:rFonts w:ascii="Times New Roman" w:hAnsi="Times New Roman" w:cs="Times New Roman"/>
          <w:sz w:val="24"/>
        </w:rPr>
        <w:br/>
      </w:r>
      <w:r w:rsidRPr="008B66F7">
        <w:rPr>
          <w:rFonts w:ascii="Times New Roman" w:hAnsi="Times New Roman" w:cs="Times New Roman"/>
          <w:sz w:val="24"/>
        </w:rPr>
        <w:t xml:space="preserve">w tej samej ilości, odpowiadającej jakości i w tej samej cenie, co paliwo reklamowane. Ponadto musi również wymienić paliwo, które było w zbiorniku przed dolaniem reklamowanej dostawy ustalone w oparciu o stan magazynowy z dnia nalewu oraz zobowiązuje się do naprawienia szkody na własny koszt. </w:t>
      </w:r>
    </w:p>
    <w:p w14:paraId="3BC574F2" w14:textId="5C294C93" w:rsidR="008B66F7" w:rsidRPr="008B66F7" w:rsidRDefault="008B66F7" w:rsidP="00C137FE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after="200" w:line="276" w:lineRule="auto"/>
        <w:jc w:val="both"/>
        <w:rPr>
          <w:rFonts w:ascii="Times New Roman" w:hAnsi="Times New Roman" w:cs="Times New Roman"/>
          <w:b/>
          <w:bCs/>
          <w:sz w:val="32"/>
          <w:szCs w:val="24"/>
        </w:rPr>
      </w:pPr>
      <w:r w:rsidRPr="008B66F7">
        <w:rPr>
          <w:rFonts w:ascii="Times New Roman" w:hAnsi="Times New Roman" w:cs="Times New Roman"/>
          <w:sz w:val="24"/>
        </w:rPr>
        <w:t>Wykonawca pokryje powstałe szkody, jakie mogą wyniknąć w urządzeniach Zamawiającego wynikające z używania paliwa nieodpowiadającego wymaganiom.</w:t>
      </w:r>
    </w:p>
    <w:p w14:paraId="1731A5AF" w14:textId="77777777" w:rsidR="00232B45" w:rsidRPr="00232B45" w:rsidRDefault="00232B45" w:rsidP="00C137FE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32B45">
        <w:rPr>
          <w:rFonts w:ascii="Times New Roman" w:hAnsi="Times New Roman"/>
          <w:sz w:val="24"/>
          <w:szCs w:val="24"/>
          <w:lang w:eastAsia="pl-PL"/>
        </w:rPr>
        <w:t>Oznaczenie przedmiotu zamówienia wg. Ws</w:t>
      </w:r>
      <w:r>
        <w:rPr>
          <w:rFonts w:ascii="Times New Roman" w:hAnsi="Times New Roman"/>
          <w:sz w:val="24"/>
          <w:szCs w:val="24"/>
          <w:lang w:eastAsia="pl-PL"/>
        </w:rPr>
        <w:t>pólnego Słownika Zamówień (CPV)</w:t>
      </w:r>
    </w:p>
    <w:p w14:paraId="66ADE8C3" w14:textId="10473A13" w:rsidR="00232B45" w:rsidRPr="008D0889" w:rsidRDefault="008D0889" w:rsidP="00232B45">
      <w:pPr>
        <w:widowControl w:val="0"/>
        <w:suppressAutoHyphens/>
        <w:autoSpaceDE w:val="0"/>
        <w:spacing w:after="200" w:line="276" w:lineRule="auto"/>
        <w:ind w:left="851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8D0889">
        <w:rPr>
          <w:rFonts w:ascii="Times New Roman" w:hAnsi="Times New Roman"/>
          <w:b/>
          <w:bCs/>
          <w:sz w:val="24"/>
          <w:szCs w:val="24"/>
        </w:rPr>
        <w:t xml:space="preserve">CPV </w:t>
      </w:r>
      <w:r w:rsidR="00232B45" w:rsidRPr="008D0889">
        <w:rPr>
          <w:rFonts w:ascii="Times New Roman" w:hAnsi="Times New Roman"/>
          <w:b/>
          <w:bCs/>
          <w:sz w:val="24"/>
          <w:szCs w:val="24"/>
        </w:rPr>
        <w:t>09135100-5 olej opałowy</w:t>
      </w:r>
    </w:p>
    <w:p w14:paraId="38C777E7" w14:textId="77777777" w:rsidR="00232B45" w:rsidRPr="00232B45" w:rsidRDefault="00232B45" w:rsidP="00232B45">
      <w:pPr>
        <w:widowControl w:val="0"/>
        <w:suppressAutoHyphens/>
        <w:autoSpaceDE w:val="0"/>
        <w:spacing w:after="200" w:line="276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74FA472" w14:textId="77777777" w:rsidR="00897CCE" w:rsidRDefault="000B1F7A" w:rsidP="00232B45">
      <w:pPr>
        <w:pStyle w:val="Akapitzlist"/>
        <w:widowControl w:val="0"/>
        <w:numPr>
          <w:ilvl w:val="0"/>
          <w:numId w:val="1"/>
        </w:numPr>
        <w:tabs>
          <w:tab w:val="left" w:pos="140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sz w:val="24"/>
          <w:szCs w:val="24"/>
        </w:rPr>
        <w:t>TERMIN WYKONANIA ZAMÓWIENIA</w:t>
      </w:r>
    </w:p>
    <w:p w14:paraId="256486DA" w14:textId="77777777" w:rsidR="00232B45" w:rsidRPr="00232B45" w:rsidRDefault="00232B45" w:rsidP="00232B45">
      <w:pPr>
        <w:pStyle w:val="Akapitzlist"/>
        <w:widowControl w:val="0"/>
        <w:tabs>
          <w:tab w:val="left" w:pos="140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1C962014" w14:textId="56CCC696" w:rsidR="00370C37" w:rsidRDefault="00100AC1" w:rsidP="008D0889">
      <w:pPr>
        <w:pStyle w:val="Akapitzlist"/>
        <w:autoSpaceDE w:val="0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0545A">
        <w:rPr>
          <w:rFonts w:ascii="Times New Roman" w:hAnsi="Times New Roman" w:cs="Times New Roman"/>
          <w:sz w:val="24"/>
          <w:szCs w:val="24"/>
        </w:rPr>
        <w:t xml:space="preserve">Termin realizacji zamówienia obejmuje  </w:t>
      </w:r>
      <w:r w:rsidR="00F163C1" w:rsidRPr="009C1B1F">
        <w:rPr>
          <w:rFonts w:ascii="Times New Roman" w:hAnsi="Times New Roman" w:cs="Times New Roman"/>
          <w:sz w:val="24"/>
          <w:szCs w:val="24"/>
        </w:rPr>
        <w:t xml:space="preserve">okres </w:t>
      </w:r>
      <w:r w:rsidR="00BB0C9D" w:rsidRPr="009C1B1F">
        <w:rPr>
          <w:rFonts w:ascii="Times New Roman" w:hAnsi="Times New Roman" w:cs="Times New Roman"/>
          <w:b/>
          <w:sz w:val="24"/>
          <w:szCs w:val="24"/>
        </w:rPr>
        <w:t>2</w:t>
      </w:r>
      <w:r w:rsidR="004E3B81" w:rsidRPr="009C1B1F">
        <w:rPr>
          <w:rFonts w:ascii="Times New Roman" w:hAnsi="Times New Roman" w:cs="Times New Roman"/>
          <w:b/>
          <w:sz w:val="24"/>
          <w:szCs w:val="24"/>
        </w:rPr>
        <w:t xml:space="preserve"> miesięcy</w:t>
      </w:r>
      <w:r w:rsidR="00377D3D" w:rsidRPr="009C1B1F">
        <w:rPr>
          <w:rFonts w:ascii="Times New Roman" w:hAnsi="Times New Roman" w:cs="Times New Roman"/>
          <w:sz w:val="24"/>
          <w:szCs w:val="24"/>
        </w:rPr>
        <w:t xml:space="preserve"> od dnia podpisania umowy.</w:t>
      </w:r>
    </w:p>
    <w:p w14:paraId="465972A9" w14:textId="77777777" w:rsidR="00943657" w:rsidRPr="00214396" w:rsidRDefault="00943657" w:rsidP="00232B45">
      <w:pPr>
        <w:pStyle w:val="Akapitzlist"/>
        <w:widowControl w:val="0"/>
        <w:tabs>
          <w:tab w:val="left" w:pos="140"/>
        </w:tabs>
        <w:suppressAutoHyphens/>
        <w:autoSpaceDE w:val="0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70909D9A" w14:textId="77777777" w:rsidR="002C56F6" w:rsidRPr="00214396" w:rsidRDefault="002C56F6" w:rsidP="00232B45">
      <w:pPr>
        <w:pStyle w:val="Akapitzlist"/>
        <w:widowControl w:val="0"/>
        <w:numPr>
          <w:ilvl w:val="0"/>
          <w:numId w:val="1"/>
        </w:numPr>
        <w:tabs>
          <w:tab w:val="left" w:pos="140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214396">
        <w:rPr>
          <w:rFonts w:ascii="Times New Roman" w:hAnsi="Times New Roman" w:cs="Times New Roman"/>
          <w:b/>
          <w:sz w:val="24"/>
          <w:szCs w:val="24"/>
        </w:rPr>
        <w:t xml:space="preserve">PROJEKTOWANE POSTANOWIENIA UMOWY W SPRAWIE ZAMÓWIENIA PUBLICZNEGO, KTÓRE ZOSTANĄ </w:t>
      </w:r>
      <w:r w:rsidR="000B1F7A">
        <w:rPr>
          <w:rFonts w:ascii="Times New Roman" w:hAnsi="Times New Roman" w:cs="Times New Roman"/>
          <w:b/>
          <w:sz w:val="24"/>
          <w:szCs w:val="24"/>
        </w:rPr>
        <w:t>WPROWADZONE DO TREŚCI TEJ UMOWY</w:t>
      </w:r>
    </w:p>
    <w:p w14:paraId="540DA2A4" w14:textId="77777777" w:rsidR="008D0889" w:rsidRDefault="008D0889" w:rsidP="008D0889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FAFF79" w14:textId="65EBC1BC" w:rsidR="00A43338" w:rsidRDefault="008D0889" w:rsidP="008D0889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W</w:t>
      </w:r>
      <w:r w:rsidR="002C56F6" w:rsidRPr="00654ED8">
        <w:rPr>
          <w:rFonts w:ascii="Times New Roman" w:hAnsi="Times New Roman" w:cs="Times New Roman"/>
          <w:sz w:val="24"/>
          <w:szCs w:val="24"/>
        </w:rPr>
        <w:t>ykonawcą, który</w:t>
      </w:r>
      <w:r w:rsidR="00214396">
        <w:rPr>
          <w:rFonts w:ascii="Times New Roman" w:hAnsi="Times New Roman" w:cs="Times New Roman"/>
          <w:sz w:val="24"/>
          <w:szCs w:val="24"/>
        </w:rPr>
        <w:t xml:space="preserve"> złoży najkorzystniejszą ofertę, </w:t>
      </w:r>
      <w:r w:rsidR="002C56F6" w:rsidRPr="00654ED8">
        <w:rPr>
          <w:rFonts w:ascii="Times New Roman" w:hAnsi="Times New Roman" w:cs="Times New Roman"/>
          <w:sz w:val="24"/>
          <w:szCs w:val="24"/>
        </w:rPr>
        <w:t xml:space="preserve">zostanie zawarta umowa, której wzór </w:t>
      </w:r>
      <w:r w:rsidR="002C56F6" w:rsidRPr="00314296">
        <w:rPr>
          <w:rFonts w:ascii="Times New Roman" w:hAnsi="Times New Roman" w:cs="Times New Roman"/>
          <w:sz w:val="24"/>
          <w:szCs w:val="24"/>
        </w:rPr>
        <w:t xml:space="preserve">stanowi </w:t>
      </w:r>
      <w:r w:rsidR="002C56F6" w:rsidRPr="00E73FA9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214396" w:rsidRPr="00E73FA9">
        <w:rPr>
          <w:rFonts w:ascii="Times New Roman" w:hAnsi="Times New Roman" w:cs="Times New Roman"/>
          <w:sz w:val="24"/>
          <w:szCs w:val="24"/>
        </w:rPr>
        <w:t>4</w:t>
      </w:r>
      <w:r w:rsidR="002C56F6" w:rsidRPr="00E73FA9">
        <w:rPr>
          <w:rFonts w:ascii="Times New Roman" w:hAnsi="Times New Roman" w:cs="Times New Roman"/>
          <w:sz w:val="24"/>
          <w:szCs w:val="24"/>
        </w:rPr>
        <w:t xml:space="preserve"> do SWZ.</w:t>
      </w:r>
    </w:p>
    <w:p w14:paraId="1627BFC4" w14:textId="77777777" w:rsidR="00054555" w:rsidRDefault="00054555" w:rsidP="00232B45">
      <w:pPr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F490F5" w14:textId="77777777" w:rsidR="002C56F6" w:rsidRPr="00A43338" w:rsidRDefault="000B1F7A" w:rsidP="00232B4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  <w:r w:rsidR="002C56F6" w:rsidRPr="00A433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A69B6CE" w14:textId="0A05E56D" w:rsidR="000B1F7A" w:rsidRPr="000B1F7A" w:rsidRDefault="000B1F7A" w:rsidP="00232B45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F7A">
        <w:rPr>
          <w:rFonts w:ascii="Times New Roman" w:hAnsi="Times New Roman" w:cs="Times New Roman"/>
          <w:sz w:val="24"/>
          <w:szCs w:val="24"/>
        </w:rPr>
        <w:t xml:space="preserve">W postępowaniu o udzielenie zamówienia komunikacja między </w:t>
      </w:r>
      <w:r w:rsidR="00BE6903">
        <w:rPr>
          <w:rFonts w:ascii="Times New Roman" w:hAnsi="Times New Roman" w:cs="Times New Roman"/>
          <w:sz w:val="24"/>
          <w:szCs w:val="24"/>
        </w:rPr>
        <w:t>Z</w:t>
      </w:r>
      <w:r w:rsidRPr="000B1F7A">
        <w:rPr>
          <w:rFonts w:ascii="Times New Roman" w:hAnsi="Times New Roman" w:cs="Times New Roman"/>
          <w:sz w:val="24"/>
          <w:szCs w:val="24"/>
        </w:rPr>
        <w:t xml:space="preserve">amawiającym a </w:t>
      </w:r>
      <w:r w:rsidR="00BE6903">
        <w:rPr>
          <w:rFonts w:ascii="Times New Roman" w:hAnsi="Times New Roman" w:cs="Times New Roman"/>
          <w:sz w:val="24"/>
          <w:szCs w:val="24"/>
        </w:rPr>
        <w:t>W</w:t>
      </w:r>
      <w:r w:rsidRPr="000B1F7A">
        <w:rPr>
          <w:rFonts w:ascii="Times New Roman" w:hAnsi="Times New Roman" w:cs="Times New Roman"/>
          <w:sz w:val="24"/>
          <w:szCs w:val="24"/>
        </w:rPr>
        <w:t>ykonawcami odbywa się przy użyciu miniPortalu, który dostępny jest pod adresem: https://miniportal.uzp.gov.pl/</w:t>
      </w:r>
      <w:r w:rsidR="00314296">
        <w:rPr>
          <w:rFonts w:ascii="Times New Roman" w:hAnsi="Times New Roman" w:cs="Times New Roman"/>
          <w:sz w:val="24"/>
          <w:szCs w:val="24"/>
        </w:rPr>
        <w:t>,</w:t>
      </w:r>
      <w:r w:rsidRPr="000B1F7A">
        <w:rPr>
          <w:rFonts w:ascii="Times New Roman" w:hAnsi="Times New Roman" w:cs="Times New Roman"/>
          <w:sz w:val="24"/>
          <w:szCs w:val="24"/>
        </w:rPr>
        <w:t xml:space="preserve">  ePUAPu dostępnego pod adresem: https://epuap.gov.pl/wps/portal oraz poczty elektronicznej: </w:t>
      </w:r>
      <w:r w:rsidR="008D0889">
        <w:rPr>
          <w:rFonts w:ascii="Times New Roman" w:hAnsi="Times New Roman" w:cs="Times New Roman"/>
          <w:sz w:val="24"/>
          <w:szCs w:val="24"/>
        </w:rPr>
        <w:t>ugslubice@plocman.pl</w:t>
      </w:r>
    </w:p>
    <w:p w14:paraId="4496F8B1" w14:textId="77777777" w:rsidR="000B1F7A" w:rsidRPr="000B1F7A" w:rsidRDefault="000B1F7A" w:rsidP="00232B45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F7A">
        <w:rPr>
          <w:rFonts w:ascii="Times New Roman" w:hAnsi="Times New Roman" w:cs="Times New Roman"/>
          <w:sz w:val="24"/>
          <w:szCs w:val="24"/>
        </w:rPr>
        <w:t xml:space="preserve">Wykonawca zamierzający wziąć udział w postępowaniu o udzielenie zamówienia publicznego, musi posiadać konto na ePUAP. Wykonawca posiadający konto na ePUAP ma dostęp do następujących formularzy: </w:t>
      </w:r>
      <w:r w:rsidRPr="00BE6903">
        <w:rPr>
          <w:rFonts w:ascii="Times New Roman" w:hAnsi="Times New Roman" w:cs="Times New Roman"/>
          <w:b/>
          <w:sz w:val="24"/>
          <w:szCs w:val="24"/>
        </w:rPr>
        <w:t>„Formularz do złożenia, zmiany, wycofania oferty lub wniosku”</w:t>
      </w:r>
      <w:r w:rsidRPr="000B1F7A">
        <w:rPr>
          <w:rFonts w:ascii="Times New Roman" w:hAnsi="Times New Roman" w:cs="Times New Roman"/>
          <w:sz w:val="24"/>
          <w:szCs w:val="24"/>
        </w:rPr>
        <w:t xml:space="preserve"> oraz </w:t>
      </w:r>
      <w:r w:rsidRPr="00BE6903">
        <w:rPr>
          <w:rFonts w:ascii="Times New Roman" w:hAnsi="Times New Roman" w:cs="Times New Roman"/>
          <w:b/>
          <w:sz w:val="24"/>
          <w:szCs w:val="24"/>
        </w:rPr>
        <w:t>„Formularz do komunikacji”</w:t>
      </w:r>
      <w:r w:rsidRPr="000B1F7A">
        <w:rPr>
          <w:rFonts w:ascii="Times New Roman" w:hAnsi="Times New Roman" w:cs="Times New Roman"/>
          <w:sz w:val="24"/>
          <w:szCs w:val="24"/>
        </w:rPr>
        <w:t>.</w:t>
      </w:r>
    </w:p>
    <w:p w14:paraId="6ECF81E1" w14:textId="77777777" w:rsidR="000B1F7A" w:rsidRPr="00BE6903" w:rsidRDefault="000B1F7A" w:rsidP="00232B45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1F7A">
        <w:rPr>
          <w:rFonts w:ascii="Times New Roman" w:hAnsi="Times New Roman" w:cs="Times New Roman"/>
          <w:sz w:val="24"/>
          <w:szCs w:val="24"/>
        </w:rPr>
        <w:t xml:space="preserve">Wymagania techniczne i organizacyjne wysyłania i odbierania dokumentów elektronicznych, elektronicznych kopii dokumentów i oświadczeń oraz informacji przekazywanych przy ich użyciu opisane zostały w </w:t>
      </w:r>
      <w:r w:rsidRPr="00BE6903">
        <w:rPr>
          <w:rFonts w:ascii="Times New Roman" w:hAnsi="Times New Roman" w:cs="Times New Roman"/>
          <w:i/>
          <w:sz w:val="24"/>
          <w:szCs w:val="24"/>
        </w:rPr>
        <w:t>Regulaminie korzystania z systemu miniPortal</w:t>
      </w:r>
      <w:r w:rsidRPr="000B1F7A">
        <w:rPr>
          <w:rFonts w:ascii="Times New Roman" w:hAnsi="Times New Roman" w:cs="Times New Roman"/>
          <w:sz w:val="24"/>
          <w:szCs w:val="24"/>
        </w:rPr>
        <w:t xml:space="preserve"> oraz </w:t>
      </w:r>
      <w:r w:rsidRPr="00BE6903">
        <w:rPr>
          <w:rFonts w:ascii="Times New Roman" w:hAnsi="Times New Roman" w:cs="Times New Roman"/>
          <w:i/>
          <w:sz w:val="24"/>
          <w:szCs w:val="24"/>
        </w:rPr>
        <w:t xml:space="preserve">Warunkach korzystania z elektronicznej platformy usług administracji publicznej (ePUAP). </w:t>
      </w:r>
    </w:p>
    <w:p w14:paraId="29B67DF0" w14:textId="77777777" w:rsidR="000B1F7A" w:rsidRPr="000B1F7A" w:rsidRDefault="000B1F7A" w:rsidP="00232B45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F7A">
        <w:rPr>
          <w:rFonts w:ascii="Times New Roman" w:hAnsi="Times New Roman" w:cs="Times New Roman"/>
          <w:sz w:val="24"/>
          <w:szCs w:val="24"/>
        </w:rPr>
        <w:t xml:space="preserve"> Maksymalny rozmiar plików przesyłanych za pośrednictwem dedykowanych formularzy: </w:t>
      </w:r>
      <w:r w:rsidRPr="00BE6903">
        <w:rPr>
          <w:rFonts w:ascii="Times New Roman" w:hAnsi="Times New Roman" w:cs="Times New Roman"/>
          <w:b/>
          <w:sz w:val="24"/>
          <w:szCs w:val="24"/>
        </w:rPr>
        <w:t>„Formularz złożenia, zmiany, wycofania oferty lub wniosku”</w:t>
      </w:r>
      <w:r w:rsidRPr="000B1F7A">
        <w:rPr>
          <w:rFonts w:ascii="Times New Roman" w:hAnsi="Times New Roman" w:cs="Times New Roman"/>
          <w:sz w:val="24"/>
          <w:szCs w:val="24"/>
        </w:rPr>
        <w:t xml:space="preserve"> i </w:t>
      </w:r>
      <w:r w:rsidRPr="00BE6903">
        <w:rPr>
          <w:rFonts w:ascii="Times New Roman" w:hAnsi="Times New Roman" w:cs="Times New Roman"/>
          <w:b/>
          <w:sz w:val="24"/>
          <w:szCs w:val="24"/>
        </w:rPr>
        <w:t>„Formularz do komunikacji”</w:t>
      </w:r>
      <w:r w:rsidRPr="000B1F7A">
        <w:rPr>
          <w:rFonts w:ascii="Times New Roman" w:hAnsi="Times New Roman" w:cs="Times New Roman"/>
          <w:sz w:val="24"/>
          <w:szCs w:val="24"/>
        </w:rPr>
        <w:t xml:space="preserve">, wynosi 150 MB. </w:t>
      </w:r>
    </w:p>
    <w:p w14:paraId="590A3AED" w14:textId="77777777" w:rsidR="000B1F7A" w:rsidRPr="000B1F7A" w:rsidRDefault="000B1F7A" w:rsidP="00232B45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F7A">
        <w:rPr>
          <w:rFonts w:ascii="Times New Roman" w:hAnsi="Times New Roman" w:cs="Times New Roman"/>
          <w:sz w:val="24"/>
          <w:szCs w:val="24"/>
        </w:rPr>
        <w:t xml:space="preserve">Za datę przekazania oferty, wniosków, zawiadomień, dokumentów elektronicznych, oświadczeń lub elektronicznych kopii dokumentów lub oświadczeń oraz innych informacji przyjmuje się datę ich przekazania na ePUAP. </w:t>
      </w:r>
    </w:p>
    <w:p w14:paraId="78836EA9" w14:textId="77777777" w:rsidR="000B1F7A" w:rsidRPr="000B1F7A" w:rsidRDefault="000B1F7A" w:rsidP="00232B45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F7A">
        <w:rPr>
          <w:rFonts w:ascii="Times New Roman" w:hAnsi="Times New Roman" w:cs="Times New Roman"/>
          <w:sz w:val="24"/>
          <w:szCs w:val="24"/>
        </w:rPr>
        <w:t>Zamawiający przekazuje link do postępowania oraz ID postępowania</w:t>
      </w:r>
      <w:r w:rsidR="00BE6903">
        <w:rPr>
          <w:rFonts w:ascii="Times New Roman" w:hAnsi="Times New Roman" w:cs="Times New Roman"/>
          <w:sz w:val="24"/>
          <w:szCs w:val="24"/>
        </w:rPr>
        <w:t xml:space="preserve"> jako załącznik do niniejszej SWZ</w:t>
      </w:r>
      <w:r w:rsidRPr="000B1F7A">
        <w:rPr>
          <w:rFonts w:ascii="Times New Roman" w:hAnsi="Times New Roman" w:cs="Times New Roman"/>
          <w:sz w:val="24"/>
          <w:szCs w:val="24"/>
        </w:rPr>
        <w:t xml:space="preserve">. Dane postępowanie można wyszukać również na Liście wszystkich postępowań w miniPortalu, klikając wcześniej opcję „Dla Wykonawców” lub ze strony głównej z zakładki Postępowania. </w:t>
      </w:r>
    </w:p>
    <w:p w14:paraId="65393E0E" w14:textId="3E4BE6EC" w:rsidR="00B52B3F" w:rsidRDefault="002C56F6" w:rsidP="00232B45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B3F">
        <w:rPr>
          <w:rFonts w:ascii="Times New Roman" w:hAnsi="Times New Roman" w:cs="Times New Roman"/>
          <w:sz w:val="24"/>
          <w:szCs w:val="24"/>
        </w:rPr>
        <w:t xml:space="preserve">W postępowaniu o udzielenie zamówienia komunikacja pomiędzy zamawiającym a wykonawcami, w szczególności składanie oświadczeń, wniosków </w:t>
      </w:r>
      <w:r w:rsidRPr="00B52B3F">
        <w:rPr>
          <w:rFonts w:ascii="Times New Roman" w:hAnsi="Times New Roman" w:cs="Times New Roman"/>
          <w:b/>
          <w:sz w:val="24"/>
          <w:szCs w:val="24"/>
        </w:rPr>
        <w:t xml:space="preserve">(innych niż wskazanych w </w:t>
      </w:r>
      <w:r w:rsidR="00314296">
        <w:rPr>
          <w:rFonts w:ascii="Times New Roman" w:hAnsi="Times New Roman" w:cs="Times New Roman"/>
          <w:b/>
          <w:sz w:val="24"/>
          <w:szCs w:val="24"/>
        </w:rPr>
        <w:t>dziale XI</w:t>
      </w:r>
      <w:r w:rsidRPr="00B52B3F">
        <w:rPr>
          <w:rFonts w:ascii="Times New Roman" w:hAnsi="Times New Roman" w:cs="Times New Roman"/>
          <w:b/>
          <w:sz w:val="24"/>
          <w:szCs w:val="24"/>
        </w:rPr>
        <w:t>)</w:t>
      </w:r>
      <w:r w:rsidRPr="00B52B3F">
        <w:rPr>
          <w:rFonts w:ascii="Times New Roman" w:hAnsi="Times New Roman" w:cs="Times New Roman"/>
          <w:sz w:val="24"/>
          <w:szCs w:val="24"/>
        </w:rPr>
        <w:t xml:space="preserve">, zawiadomień oraz przekazywanie informacji odbywa się elektronicznie za </w:t>
      </w:r>
      <w:r w:rsidR="00B52B3F" w:rsidRPr="00B52B3F">
        <w:rPr>
          <w:rFonts w:ascii="Times New Roman" w:hAnsi="Times New Roman" w:cs="Times New Roman"/>
          <w:sz w:val="24"/>
          <w:szCs w:val="24"/>
        </w:rPr>
        <w:t xml:space="preserve">pomocą poczty elektronicznej: </w:t>
      </w:r>
      <w:r w:rsidR="008D0889">
        <w:rPr>
          <w:rStyle w:val="Hipercze"/>
          <w:rFonts w:ascii="Times New Roman" w:hAnsi="Times New Roman" w:cs="Times New Roman"/>
          <w:sz w:val="24"/>
          <w:szCs w:val="24"/>
        </w:rPr>
        <w:t>ugslubice@plocman.pl</w:t>
      </w:r>
      <w:r w:rsidR="00B52B3F" w:rsidRPr="00B52B3F">
        <w:rPr>
          <w:rFonts w:ascii="Times New Roman" w:hAnsi="Times New Roman" w:cs="Times New Roman"/>
          <w:sz w:val="24"/>
          <w:szCs w:val="24"/>
        </w:rPr>
        <w:t xml:space="preserve"> </w:t>
      </w:r>
      <w:r w:rsidR="00B52B3F">
        <w:rPr>
          <w:rFonts w:ascii="Times New Roman" w:hAnsi="Times New Roman" w:cs="Times New Roman"/>
          <w:sz w:val="24"/>
          <w:szCs w:val="24"/>
        </w:rPr>
        <w:t>W korespondencji należy posługiwać się numerem referen</w:t>
      </w:r>
      <w:r w:rsidR="00E12068">
        <w:rPr>
          <w:rFonts w:ascii="Times New Roman" w:hAnsi="Times New Roman" w:cs="Times New Roman"/>
          <w:sz w:val="24"/>
          <w:szCs w:val="24"/>
        </w:rPr>
        <w:t xml:space="preserve">cyjnym </w:t>
      </w:r>
      <w:r w:rsidR="00E12068" w:rsidRPr="00173613">
        <w:rPr>
          <w:rFonts w:ascii="Times New Roman" w:hAnsi="Times New Roman" w:cs="Times New Roman"/>
          <w:sz w:val="24"/>
          <w:szCs w:val="24"/>
        </w:rPr>
        <w:t xml:space="preserve">postępowania </w:t>
      </w:r>
      <w:r w:rsidR="0020545A" w:rsidRPr="00F835BA">
        <w:rPr>
          <w:rFonts w:ascii="Times New Roman" w:hAnsi="Times New Roman" w:cs="Times New Roman"/>
          <w:b/>
          <w:sz w:val="24"/>
          <w:szCs w:val="24"/>
        </w:rPr>
        <w:t>PP.ZP. 271.</w:t>
      </w:r>
      <w:r w:rsidR="00F835BA">
        <w:rPr>
          <w:rFonts w:ascii="Times New Roman" w:hAnsi="Times New Roman" w:cs="Times New Roman"/>
          <w:b/>
          <w:sz w:val="24"/>
          <w:szCs w:val="24"/>
        </w:rPr>
        <w:t>7.2022</w:t>
      </w:r>
    </w:p>
    <w:p w14:paraId="600E983E" w14:textId="77777777" w:rsidR="00B52B3F" w:rsidRDefault="00B52B3F" w:rsidP="00232B45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56F6" w:rsidRPr="00B52B3F">
        <w:rPr>
          <w:rFonts w:ascii="Times New Roman" w:hAnsi="Times New Roman" w:cs="Times New Roman"/>
          <w:sz w:val="24"/>
          <w:szCs w:val="24"/>
        </w:rPr>
        <w:t xml:space="preserve">Komunikacja pomiędzy </w:t>
      </w:r>
      <w:r w:rsidR="00BE6903">
        <w:rPr>
          <w:rFonts w:ascii="Times New Roman" w:hAnsi="Times New Roman" w:cs="Times New Roman"/>
          <w:sz w:val="24"/>
          <w:szCs w:val="24"/>
        </w:rPr>
        <w:t>Z</w:t>
      </w:r>
      <w:r w:rsidR="002C56F6" w:rsidRPr="00B52B3F">
        <w:rPr>
          <w:rFonts w:ascii="Times New Roman" w:hAnsi="Times New Roman" w:cs="Times New Roman"/>
          <w:sz w:val="24"/>
          <w:szCs w:val="24"/>
        </w:rPr>
        <w:t>amawiającym a </w:t>
      </w:r>
      <w:r w:rsidR="00BE6903">
        <w:rPr>
          <w:rFonts w:ascii="Times New Roman" w:hAnsi="Times New Roman" w:cs="Times New Roman"/>
          <w:sz w:val="24"/>
          <w:szCs w:val="24"/>
        </w:rPr>
        <w:t>W</w:t>
      </w:r>
      <w:r w:rsidR="002C56F6" w:rsidRPr="00B52B3F">
        <w:rPr>
          <w:rFonts w:ascii="Times New Roman" w:hAnsi="Times New Roman" w:cs="Times New Roman"/>
          <w:sz w:val="24"/>
          <w:szCs w:val="24"/>
        </w:rPr>
        <w:t xml:space="preserve">ykonawcami, o której mowa w punkcie </w:t>
      </w:r>
      <w:r w:rsidR="000B1F7A">
        <w:rPr>
          <w:rFonts w:ascii="Times New Roman" w:hAnsi="Times New Roman" w:cs="Times New Roman"/>
          <w:sz w:val="24"/>
          <w:szCs w:val="24"/>
        </w:rPr>
        <w:t>7</w:t>
      </w:r>
      <w:r w:rsidR="002C56F6" w:rsidRPr="00B52B3F">
        <w:rPr>
          <w:rFonts w:ascii="Times New Roman" w:hAnsi="Times New Roman" w:cs="Times New Roman"/>
          <w:sz w:val="24"/>
          <w:szCs w:val="24"/>
        </w:rPr>
        <w:t xml:space="preserve"> może również odbywać się </w:t>
      </w:r>
      <w:r w:rsidRPr="00B52B3F">
        <w:rPr>
          <w:rFonts w:ascii="Times New Roman" w:hAnsi="Times New Roman" w:cs="Times New Roman"/>
          <w:sz w:val="24"/>
          <w:szCs w:val="24"/>
        </w:rPr>
        <w:t xml:space="preserve">także </w:t>
      </w:r>
      <w:r w:rsidR="002C56F6" w:rsidRPr="00B52B3F">
        <w:rPr>
          <w:rFonts w:ascii="Times New Roman" w:hAnsi="Times New Roman" w:cs="Times New Roman"/>
          <w:sz w:val="24"/>
          <w:szCs w:val="24"/>
        </w:rPr>
        <w:t>za pośrednictwem dedykowanego formularza: „</w:t>
      </w:r>
      <w:r w:rsidR="002C56F6" w:rsidRPr="00B52B3F">
        <w:rPr>
          <w:rFonts w:ascii="Times New Roman" w:hAnsi="Times New Roman" w:cs="Times New Roman"/>
          <w:b/>
          <w:i/>
          <w:sz w:val="24"/>
          <w:szCs w:val="24"/>
        </w:rPr>
        <w:t>Formularz do komunikacji</w:t>
      </w:r>
      <w:r w:rsidR="002C56F6" w:rsidRPr="00B52B3F">
        <w:rPr>
          <w:rFonts w:ascii="Times New Roman" w:hAnsi="Times New Roman" w:cs="Times New Roman"/>
          <w:sz w:val="24"/>
          <w:szCs w:val="24"/>
        </w:rPr>
        <w:t>” dostępnego na ePUAP oraz udostępnionego przez miniPortal.</w:t>
      </w:r>
    </w:p>
    <w:p w14:paraId="2AF377B7" w14:textId="77777777" w:rsidR="00F068F0" w:rsidRDefault="002C56F6" w:rsidP="00232B45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B3F">
        <w:rPr>
          <w:rFonts w:ascii="Times New Roman" w:hAnsi="Times New Roman" w:cs="Times New Roman"/>
          <w:sz w:val="24"/>
          <w:szCs w:val="24"/>
        </w:rPr>
        <w:t xml:space="preserve">Sposób sporządzenia dokumentów elektronicznych musi być zgody z wymaganiami określonymi w rozporządzeniu Prezesa Rady Ministrów z dnia 30 grudnia 2020 r. w sprawie sposobu sporządzania i przekazywania informacji oraz wymagań technicznych dla dokumentów elektronicznych oraz środków komunikacji elektronicznej w postępowaniu o udzielenie zamówienia publicznego lub konkursie (Dz. U. z 2020 poz. 2452) oraz rozporządzeniu Ministra Rozwoju, Pracy i Technologii z dnia 23 grudnia 2020 r. w sprawie podmiotowych środków dowodowych oraz innych dokumentów lub oświadczeń, jakich może żądać zamawiający od wykonawcy (Dz. U. z 2020 poz. 2415). </w:t>
      </w:r>
    </w:p>
    <w:p w14:paraId="59445E40" w14:textId="6140238E" w:rsidR="00F068F0" w:rsidRDefault="00F068F0" w:rsidP="00232B45">
      <w:pPr>
        <w:pStyle w:val="Akapitzlist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4A0EBAE" w14:textId="5C7E5E08" w:rsidR="00CB5277" w:rsidRDefault="00CB5277" w:rsidP="00232B45">
      <w:pPr>
        <w:pStyle w:val="Akapitzlist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6EA416E" w14:textId="77777777" w:rsidR="00CB5277" w:rsidRDefault="00CB5277" w:rsidP="00232B45">
      <w:pPr>
        <w:pStyle w:val="Akapitzlist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EE0B4FD" w14:textId="77777777" w:rsidR="000B1F7A" w:rsidRDefault="000B1F7A" w:rsidP="00232B4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F7A">
        <w:rPr>
          <w:rFonts w:ascii="Times New Roman" w:hAnsi="Times New Roman" w:cs="Times New Roman"/>
          <w:b/>
          <w:sz w:val="24"/>
          <w:szCs w:val="24"/>
        </w:rPr>
        <w:t xml:space="preserve">INFORMACJE O SPOSOBIE </w:t>
      </w:r>
      <w:r>
        <w:rPr>
          <w:rFonts w:ascii="Times New Roman" w:hAnsi="Times New Roman" w:cs="Times New Roman"/>
          <w:b/>
          <w:sz w:val="24"/>
          <w:szCs w:val="24"/>
        </w:rPr>
        <w:t xml:space="preserve">KOMUNIKOWANIA SIĘ ZAMAWIAJĄCEGO Z WYKONAWCAMI W INNY SPOSÓB </w:t>
      </w:r>
      <w:r w:rsidR="007F09F2">
        <w:rPr>
          <w:rFonts w:ascii="Times New Roman" w:hAnsi="Times New Roman" w:cs="Times New Roman"/>
          <w:b/>
          <w:sz w:val="24"/>
          <w:szCs w:val="24"/>
        </w:rPr>
        <w:t>NIŻ PRZY UŻYCIU ŚRODKOW KOMUNIKACJI ELEKTRONICZNEJ W PRZYPADKU ZAISTNIENIA SYTUACJI OKREŚLONYCH W ART. 65 UST.1, ART. 66 I ART. 69</w:t>
      </w:r>
    </w:p>
    <w:p w14:paraId="7D8C0B6C" w14:textId="77777777" w:rsidR="007F09F2" w:rsidRDefault="007F09F2" w:rsidP="00232B45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9F3350" w14:textId="77777777" w:rsidR="00557971" w:rsidRDefault="007F09F2" w:rsidP="00232B45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niniejszym postę</w:t>
      </w:r>
      <w:r w:rsidRPr="007F09F2">
        <w:rPr>
          <w:rFonts w:ascii="Times New Roman" w:hAnsi="Times New Roman" w:cs="Times New Roman"/>
          <w:sz w:val="24"/>
          <w:szCs w:val="24"/>
        </w:rPr>
        <w:t xml:space="preserve">powaniu nie </w:t>
      </w:r>
      <w:r>
        <w:rPr>
          <w:rFonts w:ascii="Times New Roman" w:hAnsi="Times New Roman" w:cs="Times New Roman"/>
          <w:sz w:val="24"/>
          <w:szCs w:val="24"/>
        </w:rPr>
        <w:t>zachodzą sytuacje określone w art. 65 ust.1, art. 66 i art. 69, w związku z powyższym Zamawiający nie przewiduje innego sposobu komunikacji niż przy użyciu środków komunikacji elektronicznej.</w:t>
      </w:r>
    </w:p>
    <w:p w14:paraId="768027F3" w14:textId="77777777" w:rsidR="00E73FA9" w:rsidRPr="000B1F7A" w:rsidRDefault="00E73FA9" w:rsidP="00232B45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8995B5" w14:textId="13DD01B7" w:rsidR="002C56F6" w:rsidRPr="00F068F0" w:rsidRDefault="002C56F6" w:rsidP="00232B4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8F0">
        <w:rPr>
          <w:rFonts w:ascii="Times New Roman" w:hAnsi="Times New Roman" w:cs="Times New Roman"/>
          <w:b/>
          <w:sz w:val="24"/>
          <w:szCs w:val="24"/>
        </w:rPr>
        <w:t xml:space="preserve">WSKAZANIE OSÓB UPRAWNIONYCH DO </w:t>
      </w:r>
      <w:r w:rsidR="007F09F2">
        <w:rPr>
          <w:rFonts w:ascii="Times New Roman" w:hAnsi="Times New Roman" w:cs="Times New Roman"/>
          <w:b/>
          <w:sz w:val="24"/>
          <w:szCs w:val="24"/>
        </w:rPr>
        <w:t xml:space="preserve">KOMUNIKOWANIA SIĘ </w:t>
      </w:r>
      <w:r w:rsidR="00CB5277">
        <w:rPr>
          <w:rFonts w:ascii="Times New Roman" w:hAnsi="Times New Roman" w:cs="Times New Roman"/>
          <w:b/>
          <w:sz w:val="24"/>
          <w:szCs w:val="24"/>
        </w:rPr>
        <w:br/>
      </w:r>
      <w:r w:rsidR="007F09F2">
        <w:rPr>
          <w:rFonts w:ascii="Times New Roman" w:hAnsi="Times New Roman" w:cs="Times New Roman"/>
          <w:b/>
          <w:sz w:val="24"/>
          <w:szCs w:val="24"/>
        </w:rPr>
        <w:t>Z WYKONAWCAMI</w:t>
      </w:r>
    </w:p>
    <w:p w14:paraId="12410C82" w14:textId="77777777" w:rsidR="002C56F6" w:rsidRPr="00654ED8" w:rsidRDefault="002C56F6" w:rsidP="008D0889">
      <w:pPr>
        <w:spacing w:after="0" w:line="276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ED8">
        <w:rPr>
          <w:rFonts w:ascii="Times New Roman" w:hAnsi="Times New Roman" w:cs="Times New Roman"/>
          <w:sz w:val="24"/>
          <w:szCs w:val="24"/>
        </w:rPr>
        <w:t xml:space="preserve">Do porozumiewania się z wykonawcami upoważnione są następujące osoby po stronie </w:t>
      </w:r>
      <w:r w:rsidR="00F31882">
        <w:rPr>
          <w:rFonts w:ascii="Times New Roman" w:hAnsi="Times New Roman" w:cs="Times New Roman"/>
          <w:sz w:val="24"/>
          <w:szCs w:val="24"/>
        </w:rPr>
        <w:t>Z</w:t>
      </w:r>
      <w:r w:rsidRPr="00654ED8">
        <w:rPr>
          <w:rFonts w:ascii="Times New Roman" w:hAnsi="Times New Roman" w:cs="Times New Roman"/>
          <w:sz w:val="24"/>
          <w:szCs w:val="24"/>
        </w:rPr>
        <w:t xml:space="preserve">amawiającego: </w:t>
      </w:r>
    </w:p>
    <w:p w14:paraId="2D57DF7A" w14:textId="77777777" w:rsidR="008D0889" w:rsidRDefault="008D0889" w:rsidP="008D0889">
      <w:pPr>
        <w:numPr>
          <w:ilvl w:val="0"/>
          <w:numId w:val="2"/>
        </w:numPr>
        <w:suppressAutoHyphens/>
        <w:spacing w:after="120" w:line="276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Pani Natalia Kordalewska</w:t>
      </w:r>
      <w:r w:rsidR="00AF6D5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–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tel. 24 277 89 46, </w:t>
      </w:r>
      <w:r w:rsidR="00787E97" w:rsidRPr="00787E9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e-mail: </w:t>
      </w:r>
      <w:hyperlink r:id="rId11" w:history="1">
        <w:r w:rsidRPr="00DC7630">
          <w:rPr>
            <w:rStyle w:val="Hipercze"/>
            <w:rFonts w:ascii="Times New Roman" w:eastAsia="Times New Roman" w:hAnsi="Times New Roman" w:cs="Times New Roman"/>
            <w:kern w:val="1"/>
            <w:sz w:val="24"/>
            <w:szCs w:val="24"/>
            <w:lang w:eastAsia="ar-SA"/>
          </w:rPr>
          <w:t>nataliak@slubice.org.pl</w:t>
        </w:r>
      </w:hyperlink>
      <w:r w:rsidR="0016447B">
        <w:rPr>
          <w:rFonts w:ascii="Times New Roman" w:hAnsi="Times New Roman" w:cs="Times New Roman"/>
          <w:sz w:val="24"/>
          <w:szCs w:val="24"/>
        </w:rPr>
        <w:t xml:space="preserve"> - </w:t>
      </w:r>
      <w:r w:rsidR="00787E9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 zakresie przedmiotu zamówienia,</w:t>
      </w:r>
    </w:p>
    <w:p w14:paraId="0F46E2C7" w14:textId="29A50652" w:rsidR="00F068F0" w:rsidRPr="008D0889" w:rsidRDefault="00787E97" w:rsidP="008D0889">
      <w:pPr>
        <w:numPr>
          <w:ilvl w:val="0"/>
          <w:numId w:val="2"/>
        </w:numPr>
        <w:suppressAutoHyphens/>
        <w:spacing w:after="120" w:line="276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D088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Pani </w:t>
      </w:r>
      <w:r w:rsidR="008D088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Martyna Czarnecka</w:t>
      </w:r>
      <w:r w:rsidRPr="008D088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– </w:t>
      </w:r>
      <w:r w:rsidR="008D088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tel. 24 277 89 40 </w:t>
      </w:r>
      <w:r w:rsidRPr="008D088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e-mail: </w:t>
      </w:r>
      <w:hyperlink r:id="rId12" w:history="1">
        <w:r w:rsidR="008D0889" w:rsidRPr="00DC7630">
          <w:rPr>
            <w:rStyle w:val="Hipercze"/>
            <w:rFonts w:ascii="Times New Roman" w:eastAsia="Times New Roman" w:hAnsi="Times New Roman" w:cs="Times New Roman"/>
            <w:kern w:val="1"/>
            <w:sz w:val="24"/>
            <w:szCs w:val="24"/>
            <w:lang w:eastAsia="ar-SA"/>
          </w:rPr>
          <w:t>martynacz@slubice.org.pl</w:t>
        </w:r>
      </w:hyperlink>
      <w:r w:rsidR="0016447B" w:rsidRPr="008D088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8D088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 w zakresie procedury przetargowej.</w:t>
      </w:r>
    </w:p>
    <w:p w14:paraId="2D769A73" w14:textId="77777777" w:rsidR="002C56F6" w:rsidRPr="00F068F0" w:rsidRDefault="007F09F2" w:rsidP="00232B45">
      <w:pPr>
        <w:pStyle w:val="Akapitzlist"/>
        <w:numPr>
          <w:ilvl w:val="0"/>
          <w:numId w:val="1"/>
        </w:num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TERMIN ZWIĄZANIA OFERTĄ</w:t>
      </w:r>
    </w:p>
    <w:p w14:paraId="3A10036C" w14:textId="4D5650FE" w:rsidR="00F068F0" w:rsidRDefault="002C56F6" w:rsidP="00232B45">
      <w:pPr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FA9">
        <w:rPr>
          <w:rFonts w:ascii="Times New Roman" w:hAnsi="Times New Roman" w:cs="Times New Roman"/>
          <w:sz w:val="24"/>
          <w:szCs w:val="24"/>
        </w:rPr>
        <w:t xml:space="preserve">Wykonawcy będą związani ofertami do dnia </w:t>
      </w:r>
      <w:r w:rsidR="00F835BA">
        <w:rPr>
          <w:rFonts w:ascii="Times New Roman" w:hAnsi="Times New Roman" w:cs="Times New Roman"/>
          <w:b/>
          <w:sz w:val="24"/>
          <w:szCs w:val="24"/>
        </w:rPr>
        <w:t>1</w:t>
      </w:r>
      <w:r w:rsidR="009C1B1F">
        <w:rPr>
          <w:rFonts w:ascii="Times New Roman" w:hAnsi="Times New Roman" w:cs="Times New Roman"/>
          <w:b/>
          <w:sz w:val="24"/>
          <w:szCs w:val="24"/>
        </w:rPr>
        <w:t>5</w:t>
      </w:r>
      <w:r w:rsidR="00F835BA">
        <w:rPr>
          <w:rFonts w:ascii="Times New Roman" w:hAnsi="Times New Roman" w:cs="Times New Roman"/>
          <w:b/>
          <w:sz w:val="24"/>
          <w:szCs w:val="24"/>
        </w:rPr>
        <w:t>.11.</w:t>
      </w:r>
      <w:r w:rsidR="0020545A" w:rsidRPr="00F835BA">
        <w:rPr>
          <w:rFonts w:ascii="Times New Roman" w:hAnsi="Times New Roman" w:cs="Times New Roman"/>
          <w:b/>
          <w:sz w:val="24"/>
          <w:szCs w:val="24"/>
        </w:rPr>
        <w:t>2022</w:t>
      </w:r>
      <w:r w:rsidRPr="00F835BA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Pr="00F835BA">
        <w:rPr>
          <w:rFonts w:ascii="Times New Roman" w:hAnsi="Times New Roman" w:cs="Times New Roman"/>
          <w:sz w:val="24"/>
          <w:szCs w:val="24"/>
        </w:rPr>
        <w:t>.</w:t>
      </w:r>
    </w:p>
    <w:p w14:paraId="13601151" w14:textId="77777777" w:rsidR="00F068F0" w:rsidRDefault="00F068F0" w:rsidP="00232B45">
      <w:pPr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785040D" w14:textId="77777777" w:rsidR="002C56F6" w:rsidRPr="00F068F0" w:rsidRDefault="002C56F6" w:rsidP="00232B4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068F0">
        <w:rPr>
          <w:rFonts w:ascii="Times New Roman" w:hAnsi="Times New Roman" w:cs="Times New Roman"/>
          <w:b/>
          <w:sz w:val="24"/>
          <w:szCs w:val="24"/>
        </w:rPr>
        <w:t>OP</w:t>
      </w:r>
      <w:r w:rsidR="007F09F2">
        <w:rPr>
          <w:rFonts w:ascii="Times New Roman" w:hAnsi="Times New Roman" w:cs="Times New Roman"/>
          <w:b/>
          <w:sz w:val="24"/>
          <w:szCs w:val="24"/>
        </w:rPr>
        <w:t>IS SPOSOBU PRZYGOTOWANIA OFERTY</w:t>
      </w:r>
    </w:p>
    <w:p w14:paraId="74F94654" w14:textId="77777777" w:rsidR="002C56F6" w:rsidRPr="00654ED8" w:rsidRDefault="002C56F6" w:rsidP="00232B45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ED8">
        <w:rPr>
          <w:rFonts w:ascii="Times New Roman" w:hAnsi="Times New Roman" w:cs="Times New Roman"/>
          <w:sz w:val="24"/>
          <w:szCs w:val="24"/>
        </w:rPr>
        <w:t xml:space="preserve">Oferta ma być sporządzona zgodnie z warunkami określonymi w SWZ. Dokumenty sporządzone w języku obcym muszą być złożone wraz z tłumaczeniem na język polski. </w:t>
      </w:r>
    </w:p>
    <w:p w14:paraId="1A0BFC07" w14:textId="77777777" w:rsidR="00F068F0" w:rsidRDefault="002C56F6" w:rsidP="00232B45">
      <w:pPr>
        <w:spacing w:after="0" w:line="276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ED8">
        <w:rPr>
          <w:rFonts w:ascii="Times New Roman" w:hAnsi="Times New Roman" w:cs="Times New Roman"/>
          <w:sz w:val="24"/>
          <w:szCs w:val="24"/>
        </w:rPr>
        <w:t>Dokumenty, które wykonawcy muszą złożyć wraz z ofertą:</w:t>
      </w:r>
    </w:p>
    <w:p w14:paraId="58D06797" w14:textId="77777777" w:rsidR="009D7795" w:rsidRDefault="002C56F6" w:rsidP="00232B45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795">
        <w:rPr>
          <w:rFonts w:ascii="Times New Roman" w:hAnsi="Times New Roman" w:cs="Times New Roman"/>
          <w:b/>
          <w:sz w:val="24"/>
          <w:szCs w:val="24"/>
        </w:rPr>
        <w:t>Wypełniony FORMULARZ OFERTOWY</w:t>
      </w:r>
      <w:r w:rsidRPr="009D7795">
        <w:rPr>
          <w:rFonts w:ascii="Times New Roman" w:hAnsi="Times New Roman" w:cs="Times New Roman"/>
          <w:sz w:val="24"/>
          <w:szCs w:val="24"/>
        </w:rPr>
        <w:t xml:space="preserve">, stanowiący załącznik nr </w:t>
      </w:r>
      <w:r w:rsidR="00F068F0" w:rsidRPr="009D7795">
        <w:rPr>
          <w:rFonts w:ascii="Times New Roman" w:hAnsi="Times New Roman" w:cs="Times New Roman"/>
          <w:sz w:val="24"/>
          <w:szCs w:val="24"/>
        </w:rPr>
        <w:t>1</w:t>
      </w:r>
      <w:r w:rsidR="009D7795">
        <w:rPr>
          <w:rFonts w:ascii="Times New Roman" w:hAnsi="Times New Roman" w:cs="Times New Roman"/>
          <w:sz w:val="24"/>
          <w:szCs w:val="24"/>
        </w:rPr>
        <w:t xml:space="preserve"> do SWZ.</w:t>
      </w:r>
    </w:p>
    <w:p w14:paraId="4E22FDE5" w14:textId="77777777" w:rsidR="002C56F6" w:rsidRPr="009D7795" w:rsidRDefault="002C56F6" w:rsidP="00232B45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B64">
        <w:rPr>
          <w:rFonts w:ascii="Times New Roman" w:hAnsi="Times New Roman" w:cs="Times New Roman"/>
          <w:b/>
          <w:sz w:val="24"/>
          <w:szCs w:val="24"/>
        </w:rPr>
        <w:t xml:space="preserve">Wypełniony załącznik nr </w:t>
      </w:r>
      <w:r w:rsidR="00F31882" w:rsidRPr="00D54B64">
        <w:rPr>
          <w:rFonts w:ascii="Times New Roman" w:hAnsi="Times New Roman" w:cs="Times New Roman"/>
          <w:b/>
          <w:sz w:val="24"/>
          <w:szCs w:val="24"/>
        </w:rPr>
        <w:t>2</w:t>
      </w:r>
      <w:r w:rsidRPr="00D54B64">
        <w:rPr>
          <w:rFonts w:ascii="Times New Roman" w:hAnsi="Times New Roman" w:cs="Times New Roman"/>
          <w:b/>
          <w:sz w:val="24"/>
          <w:szCs w:val="24"/>
        </w:rPr>
        <w:t xml:space="preserve"> do SWZ, stanowiący</w:t>
      </w:r>
      <w:r w:rsidRPr="009D7795">
        <w:rPr>
          <w:rFonts w:ascii="Times New Roman" w:hAnsi="Times New Roman" w:cs="Times New Roman"/>
          <w:sz w:val="24"/>
          <w:szCs w:val="24"/>
        </w:rPr>
        <w:t xml:space="preserve"> </w:t>
      </w:r>
      <w:r w:rsidRPr="009D7795">
        <w:rPr>
          <w:rFonts w:ascii="Times New Roman" w:hAnsi="Times New Roman" w:cs="Times New Roman"/>
          <w:b/>
          <w:sz w:val="24"/>
          <w:szCs w:val="24"/>
        </w:rPr>
        <w:t>oświadczenie, o którym mowa w art. 125 ust. 1 ustawy Pzp</w:t>
      </w:r>
      <w:r w:rsidRPr="009D7795">
        <w:rPr>
          <w:rFonts w:ascii="Times New Roman" w:hAnsi="Times New Roman" w:cs="Times New Roman"/>
          <w:sz w:val="24"/>
          <w:szCs w:val="24"/>
        </w:rPr>
        <w:t xml:space="preserve"> dotyczące odpowiednio: </w:t>
      </w:r>
    </w:p>
    <w:p w14:paraId="2F732591" w14:textId="77777777" w:rsidR="00F068F0" w:rsidRDefault="00F068F0" w:rsidP="00232B45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Wykonawcy,</w:t>
      </w:r>
    </w:p>
    <w:p w14:paraId="6F74EA50" w14:textId="77777777" w:rsidR="00F068F0" w:rsidRDefault="002C56F6" w:rsidP="00232B45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8F0">
        <w:rPr>
          <w:rFonts w:ascii="Times New Roman" w:hAnsi="Times New Roman" w:cs="Times New Roman"/>
          <w:sz w:val="24"/>
          <w:szCs w:val="24"/>
        </w:rPr>
        <w:t>każdego ze wspólników konsorcjum (w przypadku składania oferty wspólnej) oraz każdeg</w:t>
      </w:r>
      <w:r w:rsidR="00F068F0">
        <w:rPr>
          <w:rFonts w:ascii="Times New Roman" w:hAnsi="Times New Roman" w:cs="Times New Roman"/>
          <w:sz w:val="24"/>
          <w:szCs w:val="24"/>
        </w:rPr>
        <w:t>o ze wspólników spółki cywilnej,</w:t>
      </w:r>
    </w:p>
    <w:p w14:paraId="734DF991" w14:textId="6C157C72" w:rsidR="00F068F0" w:rsidRPr="00F068F0" w:rsidRDefault="002C56F6" w:rsidP="00232B45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8F0">
        <w:rPr>
          <w:rFonts w:ascii="Times New Roman" w:hAnsi="Times New Roman" w:cs="Times New Roman"/>
          <w:sz w:val="24"/>
          <w:szCs w:val="24"/>
        </w:rPr>
        <w:t xml:space="preserve">podmiotów „trzecich”, czyli podmiotów, na zasoby których powołuje się wykonawca w celu spełnienia warunków udziału w postępowaniu, o których mowa w </w:t>
      </w:r>
      <w:r w:rsidR="00EA3A0E">
        <w:rPr>
          <w:rFonts w:ascii="Times New Roman" w:hAnsi="Times New Roman" w:cs="Times New Roman"/>
          <w:sz w:val="24"/>
          <w:szCs w:val="24"/>
        </w:rPr>
        <w:t xml:space="preserve">dziale </w:t>
      </w:r>
      <w:r w:rsidR="00E73FA9">
        <w:rPr>
          <w:rFonts w:ascii="Times New Roman" w:hAnsi="Times New Roman" w:cs="Times New Roman"/>
          <w:sz w:val="24"/>
          <w:szCs w:val="24"/>
        </w:rPr>
        <w:t>X</w:t>
      </w:r>
      <w:r w:rsidR="00EA3A0E">
        <w:rPr>
          <w:rFonts w:ascii="Times New Roman" w:hAnsi="Times New Roman" w:cs="Times New Roman"/>
          <w:sz w:val="24"/>
          <w:szCs w:val="24"/>
        </w:rPr>
        <w:t xml:space="preserve">IX </w:t>
      </w:r>
      <w:r w:rsidRPr="00F068F0">
        <w:rPr>
          <w:rFonts w:ascii="Times New Roman" w:hAnsi="Times New Roman" w:cs="Times New Roman"/>
          <w:sz w:val="24"/>
          <w:szCs w:val="24"/>
        </w:rPr>
        <w:t xml:space="preserve"> SWZ oraz przesłanek wykluczenia z postępowania, o których mo</w:t>
      </w:r>
      <w:r w:rsidR="00EA3A0E">
        <w:rPr>
          <w:rFonts w:ascii="Times New Roman" w:hAnsi="Times New Roman" w:cs="Times New Roman"/>
          <w:sz w:val="24"/>
          <w:szCs w:val="24"/>
        </w:rPr>
        <w:t xml:space="preserve">wa w art. 108 ust. 1 ustawy Pzp </w:t>
      </w:r>
      <w:r w:rsidRPr="00F068F0">
        <w:rPr>
          <w:rFonts w:ascii="Times New Roman" w:hAnsi="Times New Roman" w:cs="Times New Roman"/>
          <w:sz w:val="24"/>
          <w:szCs w:val="24"/>
        </w:rPr>
        <w:t xml:space="preserve">oraz art. 109 ust. 1 ustawy Pzp punkty </w:t>
      </w:r>
      <w:r w:rsidR="00E73FA9">
        <w:rPr>
          <w:rFonts w:ascii="Times New Roman" w:hAnsi="Times New Roman" w:cs="Times New Roman"/>
          <w:sz w:val="24"/>
          <w:szCs w:val="24"/>
        </w:rPr>
        <w:t xml:space="preserve">4, </w:t>
      </w:r>
      <w:r w:rsidR="00271E67">
        <w:rPr>
          <w:rFonts w:ascii="Times New Roman" w:hAnsi="Times New Roman" w:cs="Times New Roman"/>
          <w:sz w:val="24"/>
          <w:szCs w:val="24"/>
        </w:rPr>
        <w:t>5, 6, 7, 8, 9 i 10</w:t>
      </w:r>
      <w:r w:rsidR="00F835BA">
        <w:rPr>
          <w:rFonts w:ascii="Times New Roman" w:hAnsi="Times New Roman" w:cs="Times New Roman"/>
          <w:sz w:val="24"/>
          <w:szCs w:val="24"/>
        </w:rPr>
        <w:t xml:space="preserve"> oraz </w:t>
      </w:r>
      <w:r w:rsidR="00F835BA" w:rsidRPr="00F835BA">
        <w:rPr>
          <w:rFonts w:ascii="Times New Roman" w:hAnsi="Times New Roman" w:cs="Times New Roman"/>
          <w:sz w:val="24"/>
          <w:szCs w:val="24"/>
        </w:rPr>
        <w:t xml:space="preserve"> uwzględniające przesłanki wykluczenia z art. 7 ust. 1 ustawy o szczególnych  rozwiązaniach w zakresie przeciwdziałania wspieraniu agresji na Ukrainę oraz służących ochronie bezpieczeństwa narodowego</w:t>
      </w:r>
    </w:p>
    <w:p w14:paraId="116C2F48" w14:textId="77777777" w:rsidR="00F068F0" w:rsidRDefault="002C56F6" w:rsidP="00232B45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8F0">
        <w:rPr>
          <w:rFonts w:ascii="Times New Roman" w:hAnsi="Times New Roman" w:cs="Times New Roman"/>
          <w:b/>
          <w:sz w:val="24"/>
          <w:szCs w:val="24"/>
        </w:rPr>
        <w:t xml:space="preserve">Zobowiązania podmiotów udostępniających zasoby na które wykonawca będzie się powoływał w celu spełniania warunków udziału w postępowaniu, o których mowa w </w:t>
      </w:r>
      <w:r w:rsidR="00F93230">
        <w:rPr>
          <w:rFonts w:ascii="Times New Roman" w:hAnsi="Times New Roman" w:cs="Times New Roman"/>
          <w:b/>
          <w:sz w:val="24"/>
          <w:szCs w:val="24"/>
        </w:rPr>
        <w:t xml:space="preserve">dziale XIX </w:t>
      </w:r>
      <w:r w:rsidR="00055938">
        <w:rPr>
          <w:rFonts w:ascii="Times New Roman" w:hAnsi="Times New Roman" w:cs="Times New Roman"/>
          <w:b/>
          <w:sz w:val="24"/>
          <w:szCs w:val="24"/>
        </w:rPr>
        <w:t>SWZ</w:t>
      </w:r>
      <w:r w:rsidRPr="00F068F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068F0">
        <w:rPr>
          <w:rFonts w:ascii="Times New Roman" w:hAnsi="Times New Roman" w:cs="Times New Roman"/>
          <w:sz w:val="24"/>
          <w:szCs w:val="24"/>
        </w:rPr>
        <w:t xml:space="preserve">Zgodnie z art. 118 ust. 3 ustawy Pzp </w:t>
      </w:r>
      <w:r w:rsidR="00F93230">
        <w:rPr>
          <w:rFonts w:ascii="Times New Roman" w:hAnsi="Times New Roman" w:cs="Times New Roman"/>
          <w:sz w:val="24"/>
          <w:szCs w:val="24"/>
        </w:rPr>
        <w:t xml:space="preserve">Wykonawca </w:t>
      </w:r>
      <w:r w:rsidRPr="00F068F0">
        <w:rPr>
          <w:rFonts w:ascii="Times New Roman" w:hAnsi="Times New Roman" w:cs="Times New Roman"/>
          <w:sz w:val="24"/>
          <w:szCs w:val="24"/>
        </w:rPr>
        <w:t>musi złożyć wraz z ofertą zobowiązania ww. podmiotów</w:t>
      </w:r>
      <w:r w:rsidRPr="00F068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8F0">
        <w:rPr>
          <w:rFonts w:ascii="Times New Roman" w:hAnsi="Times New Roman" w:cs="Times New Roman"/>
          <w:sz w:val="24"/>
          <w:szCs w:val="24"/>
        </w:rPr>
        <w:t xml:space="preserve">do oddania mu do dyspozycji tych zasobów na potrzeby realizacji zamówienia albo </w:t>
      </w:r>
      <w:r w:rsidRPr="00F068F0">
        <w:rPr>
          <w:rFonts w:ascii="Times New Roman" w:hAnsi="Times New Roman" w:cs="Times New Roman"/>
          <w:b/>
          <w:sz w:val="24"/>
          <w:szCs w:val="24"/>
        </w:rPr>
        <w:t>inne podmiotowe środki dowodowe</w:t>
      </w:r>
      <w:r w:rsidRPr="00F068F0">
        <w:rPr>
          <w:rFonts w:ascii="Times New Roman" w:hAnsi="Times New Roman" w:cs="Times New Roman"/>
          <w:sz w:val="24"/>
          <w:szCs w:val="24"/>
        </w:rPr>
        <w:t xml:space="preserve"> potwierdzające, że wykonawca realizując zamówienie, będzie dysponował niezbędnymi zasobami tych podmiotów.</w:t>
      </w:r>
      <w:r w:rsidR="00F068F0">
        <w:rPr>
          <w:rFonts w:ascii="Times New Roman" w:hAnsi="Times New Roman" w:cs="Times New Roman"/>
          <w:sz w:val="24"/>
          <w:szCs w:val="24"/>
        </w:rPr>
        <w:t xml:space="preserve"> </w:t>
      </w:r>
      <w:r w:rsidRPr="00F068F0">
        <w:rPr>
          <w:rFonts w:ascii="Times New Roman" w:hAnsi="Times New Roman" w:cs="Times New Roman"/>
          <w:sz w:val="24"/>
          <w:szCs w:val="24"/>
        </w:rPr>
        <w:t xml:space="preserve">Zgodnie z art. 118 ust. 4 ustawy Pzp zobowiązanie podmiotu udostępniającego zasoby, którego wzór </w:t>
      </w:r>
      <w:r w:rsidR="00787E97" w:rsidRPr="00F068F0">
        <w:rPr>
          <w:rFonts w:ascii="Times New Roman" w:hAnsi="Times New Roman" w:cs="Times New Roman"/>
          <w:sz w:val="24"/>
          <w:szCs w:val="24"/>
        </w:rPr>
        <w:t xml:space="preserve">stanowi </w:t>
      </w:r>
      <w:r w:rsidRPr="00F068F0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F93230">
        <w:rPr>
          <w:rFonts w:ascii="Times New Roman" w:hAnsi="Times New Roman" w:cs="Times New Roman"/>
          <w:sz w:val="24"/>
          <w:szCs w:val="24"/>
        </w:rPr>
        <w:t>3</w:t>
      </w:r>
      <w:r w:rsidRPr="00F068F0">
        <w:rPr>
          <w:rFonts w:ascii="Times New Roman" w:hAnsi="Times New Roman" w:cs="Times New Roman"/>
          <w:sz w:val="24"/>
          <w:szCs w:val="24"/>
        </w:rPr>
        <w:t xml:space="preserve"> do SWZ, musi potwierdzać, że stosunek łączący wykonawcę z podmiotami udostępniającymi zasoby gwarantuje rzeczywisty dostęp do tych zasobów oraz musi określać w szczególności:</w:t>
      </w:r>
    </w:p>
    <w:p w14:paraId="7E5E9D84" w14:textId="77777777" w:rsidR="00F068F0" w:rsidRDefault="002C56F6" w:rsidP="00232B45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8F0">
        <w:rPr>
          <w:rFonts w:ascii="Times New Roman" w:hAnsi="Times New Roman" w:cs="Times New Roman"/>
          <w:sz w:val="24"/>
          <w:szCs w:val="24"/>
        </w:rPr>
        <w:t>zakres dostępnych wykonawcy zasobów podmiotu udostępniającego zasoby;</w:t>
      </w:r>
    </w:p>
    <w:p w14:paraId="0ECDD248" w14:textId="77777777" w:rsidR="00F068F0" w:rsidRDefault="002C56F6" w:rsidP="00232B45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8F0">
        <w:rPr>
          <w:rFonts w:ascii="Times New Roman" w:hAnsi="Times New Roman" w:cs="Times New Roman"/>
          <w:sz w:val="24"/>
          <w:szCs w:val="24"/>
        </w:rPr>
        <w:t>sposób i okres udostępnienia wykonawcy i wykorzystania przez niego zasobów podmiotu udostępniającego te zasoby przy wykonywaniu zamówienia;</w:t>
      </w:r>
    </w:p>
    <w:p w14:paraId="0908DB6B" w14:textId="77777777" w:rsidR="00F068F0" w:rsidRDefault="002C56F6" w:rsidP="00232B45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8F0">
        <w:rPr>
          <w:rFonts w:ascii="Times New Roman" w:hAnsi="Times New Roman" w:cs="Times New Roman"/>
          <w:sz w:val="24"/>
          <w:szCs w:val="24"/>
        </w:rPr>
        <w:t>czy i w jakim zakresie podmiot udostępniający zasoby, na zdolnościach którego wykonawca polega w odniesieniu do warunków udziału w postępowaniu dotyczących wykształcenia, kwalifikacji zawodowych lub doświadczenia, zrealizuje roboty budowlane lub usługi, których wskazane zdolności dotyczą.</w:t>
      </w:r>
    </w:p>
    <w:p w14:paraId="33D64162" w14:textId="77777777" w:rsidR="00F068F0" w:rsidRPr="006012D6" w:rsidRDefault="002C56F6" w:rsidP="00232B45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8F0">
        <w:rPr>
          <w:rFonts w:ascii="Times New Roman" w:hAnsi="Times New Roman" w:cs="Times New Roman"/>
          <w:b/>
          <w:sz w:val="24"/>
          <w:szCs w:val="24"/>
        </w:rPr>
        <w:t xml:space="preserve">Pełnomocnictwo </w:t>
      </w:r>
      <w:r w:rsidR="00F068F0">
        <w:rPr>
          <w:rFonts w:ascii="Times New Roman" w:hAnsi="Times New Roman" w:cs="Times New Roman"/>
          <w:sz w:val="24"/>
          <w:szCs w:val="24"/>
        </w:rPr>
        <w:t xml:space="preserve">(jeżeli dotyczy). </w:t>
      </w:r>
      <w:r w:rsidRPr="00F068F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Upoważnienie osób podpisujących ofertę musi bezpośrednio wynikać z dokumentów </w:t>
      </w:r>
      <w:r w:rsidR="00271E6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stwierdzających status prawny wykonawcy</w:t>
      </w:r>
      <w:r w:rsidRPr="00F068F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 Oznacza to, że jeżeli upoważnienie takie nie wynika wprost z dokumentu stwierdzającego status prawny wykonawcy, to do oferty należy dołączyć stosowne pełnomocnictwo w formie oryginału lub kserokopii potwierdzonej notarialnie, ustanowione do reprezentowania wykonawcy/ów ubiegającego/ych się o udzielenie zamówienia publicznego.</w:t>
      </w:r>
      <w:r w:rsidR="00F068F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F068F0"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  <w:lang w:eastAsia="ar-SA"/>
        </w:rPr>
        <w:t>W przypadku składania oferty wspólnej przez kilku przedsiębiorców</w:t>
      </w:r>
      <w:r w:rsidRPr="00F068F0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ar-SA"/>
        </w:rPr>
        <w:t xml:space="preserve"> (tzw. konsorcjum) wspólnicy muszą ustanowić pełnomocnika do reprezentowania ich w postępowaniu o udzielenie zamówienia albo do reprezentowania w postępowaniu i zawarcia umowy. Do oferty należy dołączyć stosowne pełnomocnictwo, podpisane przez osoby upoważnione do składania oświadczeń woli każdego ze wspólników.</w:t>
      </w:r>
    </w:p>
    <w:p w14:paraId="3D971834" w14:textId="77777777" w:rsidR="00F068F0" w:rsidRDefault="00F068F0" w:rsidP="00232B45">
      <w:pPr>
        <w:pStyle w:val="Akapitzlist"/>
        <w:spacing w:after="0" w:line="276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14:paraId="6888674B" w14:textId="77777777" w:rsidR="00F068F0" w:rsidRPr="00F068F0" w:rsidRDefault="007F09F2" w:rsidP="00232B4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SPOSÓB ORAZ TERMIN SKŁADANIA OFERT</w:t>
      </w:r>
    </w:p>
    <w:p w14:paraId="53EF915F" w14:textId="77777777" w:rsidR="00F068F0" w:rsidRDefault="002C56F6" w:rsidP="00232B45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8F0">
        <w:rPr>
          <w:rFonts w:ascii="Times New Roman" w:hAnsi="Times New Roman" w:cs="Times New Roman"/>
          <w:sz w:val="24"/>
          <w:szCs w:val="24"/>
        </w:rPr>
        <w:t>Wykonawca składa ofertę za pośrednictwem „</w:t>
      </w:r>
      <w:r w:rsidRPr="00F068F0">
        <w:rPr>
          <w:rFonts w:ascii="Times New Roman" w:hAnsi="Times New Roman" w:cs="Times New Roman"/>
          <w:b/>
          <w:i/>
          <w:sz w:val="24"/>
          <w:szCs w:val="24"/>
        </w:rPr>
        <w:t>Formularza do złożenia, zmiany, wycofania oferty lub wniosku</w:t>
      </w:r>
      <w:r w:rsidRPr="00F068F0">
        <w:rPr>
          <w:rFonts w:ascii="Times New Roman" w:hAnsi="Times New Roman" w:cs="Times New Roman"/>
          <w:sz w:val="24"/>
          <w:szCs w:val="24"/>
        </w:rPr>
        <w:t xml:space="preserve">” dostępnego na ePUAP i udostępnionego również na miniPortalu. Funkcjonalność do zaszyfrowania oferty przez </w:t>
      </w:r>
      <w:r w:rsidR="00C42E69">
        <w:rPr>
          <w:rFonts w:ascii="Times New Roman" w:hAnsi="Times New Roman" w:cs="Times New Roman"/>
          <w:sz w:val="24"/>
          <w:szCs w:val="24"/>
        </w:rPr>
        <w:t>W</w:t>
      </w:r>
      <w:r w:rsidRPr="00F068F0">
        <w:rPr>
          <w:rFonts w:ascii="Times New Roman" w:hAnsi="Times New Roman" w:cs="Times New Roman"/>
          <w:sz w:val="24"/>
          <w:szCs w:val="24"/>
        </w:rPr>
        <w:t xml:space="preserve">ykonawcę jest dostępna dla </w:t>
      </w:r>
      <w:r w:rsidR="00C42E69">
        <w:rPr>
          <w:rFonts w:ascii="Times New Roman" w:hAnsi="Times New Roman" w:cs="Times New Roman"/>
          <w:sz w:val="24"/>
          <w:szCs w:val="24"/>
        </w:rPr>
        <w:t>W</w:t>
      </w:r>
      <w:r w:rsidRPr="00F068F0">
        <w:rPr>
          <w:rFonts w:ascii="Times New Roman" w:hAnsi="Times New Roman" w:cs="Times New Roman"/>
          <w:sz w:val="24"/>
          <w:szCs w:val="24"/>
        </w:rPr>
        <w:t xml:space="preserve">ykonawców na miniPortalu, w szczegółach danego postępowania. W formularzu OFERTA </w:t>
      </w:r>
      <w:r w:rsidR="00C42E69">
        <w:rPr>
          <w:rFonts w:ascii="Times New Roman" w:hAnsi="Times New Roman" w:cs="Times New Roman"/>
          <w:sz w:val="24"/>
          <w:szCs w:val="24"/>
        </w:rPr>
        <w:t>W</w:t>
      </w:r>
      <w:r w:rsidRPr="00F068F0">
        <w:rPr>
          <w:rFonts w:ascii="Times New Roman" w:hAnsi="Times New Roman" w:cs="Times New Roman"/>
          <w:sz w:val="24"/>
          <w:szCs w:val="24"/>
        </w:rPr>
        <w:t>ykonawca zobowiązany jest podać adres skrzynki ePUAP, na którym prowadzona będzie korespond</w:t>
      </w:r>
      <w:r w:rsidR="00F068F0">
        <w:rPr>
          <w:rFonts w:ascii="Times New Roman" w:hAnsi="Times New Roman" w:cs="Times New Roman"/>
          <w:sz w:val="24"/>
          <w:szCs w:val="24"/>
        </w:rPr>
        <w:t>encja związana z postępowaniem.</w:t>
      </w:r>
    </w:p>
    <w:p w14:paraId="28A8BD49" w14:textId="77777777" w:rsidR="00F068F0" w:rsidRDefault="002C56F6" w:rsidP="00232B45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8F0">
        <w:rPr>
          <w:rFonts w:ascii="Times New Roman" w:hAnsi="Times New Roman" w:cs="Times New Roman"/>
          <w:sz w:val="24"/>
          <w:szCs w:val="24"/>
        </w:rPr>
        <w:t>Ofertę</w:t>
      </w:r>
      <w:r w:rsidRPr="00F068F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068F0">
        <w:rPr>
          <w:rFonts w:ascii="Times New Roman" w:hAnsi="Times New Roman" w:cs="Times New Roman"/>
          <w:sz w:val="24"/>
          <w:szCs w:val="24"/>
        </w:rPr>
        <w:t>należy sporządzić w języku polskim</w:t>
      </w:r>
      <w:r w:rsidR="00C42E69">
        <w:rPr>
          <w:rFonts w:ascii="Times New Roman" w:hAnsi="Times New Roman" w:cs="Times New Roman"/>
          <w:sz w:val="24"/>
          <w:szCs w:val="24"/>
        </w:rPr>
        <w:t>.</w:t>
      </w:r>
      <w:r w:rsidRPr="00F068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724FD7" w14:textId="77777777" w:rsidR="00F068F0" w:rsidRDefault="002C56F6" w:rsidP="00232B45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8F0">
        <w:rPr>
          <w:rFonts w:ascii="Times New Roman" w:hAnsi="Times New Roman" w:cs="Times New Roman"/>
          <w:sz w:val="24"/>
          <w:szCs w:val="24"/>
        </w:rPr>
        <w:t xml:space="preserve">Ofertę składa się, pod rygorem nieważności, w formie elektronicznej </w:t>
      </w:r>
      <w:r w:rsidR="00787E97" w:rsidRPr="00F068F0">
        <w:rPr>
          <w:rFonts w:ascii="Times New Roman" w:hAnsi="Times New Roman" w:cs="Times New Roman"/>
          <w:sz w:val="24"/>
          <w:szCs w:val="24"/>
        </w:rPr>
        <w:t xml:space="preserve">podpisanej kwalifikowanym podpisem elektronicznym </w:t>
      </w:r>
      <w:r w:rsidRPr="00F068F0">
        <w:rPr>
          <w:rFonts w:ascii="Times New Roman" w:hAnsi="Times New Roman" w:cs="Times New Roman"/>
          <w:sz w:val="24"/>
          <w:szCs w:val="24"/>
        </w:rPr>
        <w:t>lub w postaci elektronicznej opatrzonej podpisem zaufanym lub podpisem osobistym. Ofertę należy złożyć w oryginale.</w:t>
      </w:r>
      <w:r w:rsidR="00F068F0">
        <w:rPr>
          <w:rFonts w:ascii="Times New Roman" w:hAnsi="Times New Roman" w:cs="Times New Roman"/>
          <w:sz w:val="24"/>
          <w:szCs w:val="24"/>
        </w:rPr>
        <w:t xml:space="preserve"> </w:t>
      </w:r>
      <w:r w:rsidRPr="00F068F0">
        <w:rPr>
          <w:rFonts w:ascii="Times New Roman" w:hAnsi="Times New Roman" w:cs="Times New Roman"/>
          <w:b/>
          <w:sz w:val="24"/>
          <w:szCs w:val="24"/>
        </w:rPr>
        <w:t xml:space="preserve">Nazwa pliku z formularzem ofertowym powinna zawierać słowo OFERTA. </w:t>
      </w:r>
      <w:r w:rsidRPr="00F068F0">
        <w:rPr>
          <w:rFonts w:ascii="Times New Roman" w:hAnsi="Times New Roman" w:cs="Times New Roman"/>
          <w:sz w:val="24"/>
          <w:szCs w:val="24"/>
        </w:rPr>
        <w:t xml:space="preserve">W przeciwnym razie </w:t>
      </w:r>
      <w:r w:rsidR="00C42E69">
        <w:rPr>
          <w:rFonts w:ascii="Times New Roman" w:hAnsi="Times New Roman" w:cs="Times New Roman"/>
          <w:sz w:val="24"/>
          <w:szCs w:val="24"/>
        </w:rPr>
        <w:t>Z</w:t>
      </w:r>
      <w:r w:rsidRPr="00F068F0">
        <w:rPr>
          <w:rFonts w:ascii="Times New Roman" w:hAnsi="Times New Roman" w:cs="Times New Roman"/>
          <w:sz w:val="24"/>
          <w:szCs w:val="24"/>
        </w:rPr>
        <w:t>amawiający nie ponosi odpowiedzialności za nieotwarcie nieprawidłowo opisanego pliku z formularzem ofertowym w trakcie sesji otwarcia ofert.</w:t>
      </w:r>
    </w:p>
    <w:p w14:paraId="786DDF64" w14:textId="77777777" w:rsidR="00F068F0" w:rsidRDefault="002C56F6" w:rsidP="00232B45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8F0">
        <w:rPr>
          <w:rFonts w:ascii="Times New Roman" w:hAnsi="Times New Roman" w:cs="Times New Roman"/>
          <w:sz w:val="24"/>
          <w:szCs w:val="24"/>
        </w:rPr>
        <w:t xml:space="preserve">Sposób złożenia oferty, w tym zaszyfrowania oferty, opisany został w „Instrukcji użytkownika”, dostępnej na stronie: </w:t>
      </w:r>
      <w:hyperlink r:id="rId13" w:history="1">
        <w:r w:rsidRPr="00F068F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https://miniportal.uzp.gov.pl/</w:t>
        </w:r>
      </w:hyperlink>
      <w:r w:rsidRPr="00F068F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A1FFBEF" w14:textId="4C5D2730" w:rsidR="00F068F0" w:rsidRDefault="002C56F6" w:rsidP="00232B45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8F0">
        <w:rPr>
          <w:rFonts w:ascii="Times New Roman" w:hAnsi="Times New Roman" w:cs="Times New Roman"/>
          <w:sz w:val="24"/>
          <w:szCs w:val="24"/>
        </w:rPr>
        <w:t>Jeżeli dokumenty elektroniczne, przekazywane przy użyciu środków komunikacji elektronicznej, zawierają informacje stanowiące tajemnicę przedsiębiorstwa w rozumieniu przepisów ustawy z dnia 16 kwietnia 1993 r. o zwalczaniu nieuczciwej konkurencji (Dz. U. z 202</w:t>
      </w:r>
      <w:r w:rsidR="004E3B81">
        <w:rPr>
          <w:rFonts w:ascii="Times New Roman" w:hAnsi="Times New Roman" w:cs="Times New Roman"/>
          <w:sz w:val="24"/>
          <w:szCs w:val="24"/>
        </w:rPr>
        <w:t>2</w:t>
      </w:r>
      <w:r w:rsidRPr="00F068F0">
        <w:rPr>
          <w:rFonts w:ascii="Times New Roman" w:hAnsi="Times New Roman" w:cs="Times New Roman"/>
          <w:sz w:val="24"/>
          <w:szCs w:val="24"/>
        </w:rPr>
        <w:t xml:space="preserve"> r., poz. </w:t>
      </w:r>
      <w:r w:rsidR="004E3B81">
        <w:rPr>
          <w:rFonts w:ascii="Times New Roman" w:hAnsi="Times New Roman" w:cs="Times New Roman"/>
          <w:sz w:val="24"/>
          <w:szCs w:val="24"/>
        </w:rPr>
        <w:t>1233</w:t>
      </w:r>
      <w:r w:rsidRPr="00F068F0">
        <w:rPr>
          <w:rFonts w:ascii="Times New Roman" w:hAnsi="Times New Roman" w:cs="Times New Roman"/>
          <w:sz w:val="24"/>
          <w:szCs w:val="24"/>
        </w:rPr>
        <w:t xml:space="preserve">), wykonawca, w celu utrzymania w poufności tych informacji, przekazuje je w wydzielonym i odpowiednio oznaczonym pliku, wraz z jednoczesnym zaznaczeniem polecenia „Załącznik stanowiący tajemnicę przedsiębiorstwa”, a następnie wraz z plikami stanowiącymi jawną część należy ten plik zaszyfrować. </w:t>
      </w:r>
    </w:p>
    <w:p w14:paraId="2810DC5D" w14:textId="77777777" w:rsidR="00F068F0" w:rsidRDefault="002C56F6" w:rsidP="00232B45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8F0">
        <w:rPr>
          <w:rFonts w:ascii="Times New Roman" w:hAnsi="Times New Roman" w:cs="Times New Roman"/>
          <w:sz w:val="24"/>
          <w:szCs w:val="24"/>
        </w:rPr>
        <w:t xml:space="preserve">Do oferty należy dołączyć </w:t>
      </w:r>
      <w:r w:rsidR="00F93230">
        <w:rPr>
          <w:rFonts w:ascii="Times New Roman" w:hAnsi="Times New Roman" w:cs="Times New Roman"/>
          <w:sz w:val="24"/>
          <w:szCs w:val="24"/>
        </w:rPr>
        <w:t>dokumenty wyszczególnione w dzi</w:t>
      </w:r>
      <w:r w:rsidR="00C42E69">
        <w:rPr>
          <w:rFonts w:ascii="Times New Roman" w:hAnsi="Times New Roman" w:cs="Times New Roman"/>
          <w:sz w:val="24"/>
          <w:szCs w:val="24"/>
        </w:rPr>
        <w:t>a</w:t>
      </w:r>
      <w:r w:rsidR="00F93230">
        <w:rPr>
          <w:rFonts w:ascii="Times New Roman" w:hAnsi="Times New Roman" w:cs="Times New Roman"/>
          <w:sz w:val="24"/>
          <w:szCs w:val="24"/>
        </w:rPr>
        <w:t xml:space="preserve">le XI SWZ, </w:t>
      </w:r>
      <w:r w:rsidRPr="00F068F0">
        <w:rPr>
          <w:rFonts w:ascii="Times New Roman" w:hAnsi="Times New Roman" w:cs="Times New Roman"/>
          <w:sz w:val="24"/>
          <w:szCs w:val="24"/>
        </w:rPr>
        <w:t xml:space="preserve">w formie elektronicznej lub w postaci elektronicznej opatrzonej podpisem zaufanym lub podpisem osobistym, a następnie zaszyfrować wraz z plikami stanowiącymi ofertę. </w:t>
      </w:r>
    </w:p>
    <w:p w14:paraId="29E29BC7" w14:textId="77777777" w:rsidR="00F068F0" w:rsidRDefault="002C56F6" w:rsidP="00232B45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8F0">
        <w:rPr>
          <w:rFonts w:ascii="Times New Roman" w:hAnsi="Times New Roman" w:cs="Times New Roman"/>
          <w:sz w:val="24"/>
          <w:szCs w:val="24"/>
        </w:rPr>
        <w:t xml:space="preserve">Oferta może być złożona tylko do upływu terminu składania ofert. </w:t>
      </w:r>
    </w:p>
    <w:p w14:paraId="757ED969" w14:textId="77777777" w:rsidR="00F068F0" w:rsidRDefault="002C56F6" w:rsidP="00232B45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8F0">
        <w:rPr>
          <w:rFonts w:ascii="Times New Roman" w:hAnsi="Times New Roman" w:cs="Times New Roman"/>
          <w:sz w:val="24"/>
          <w:szCs w:val="24"/>
        </w:rPr>
        <w:t>Wykonawca może przed upływem terminu do składania ofert zmienić lub wycofać ofertę za pośrednictwem „</w:t>
      </w:r>
      <w:r w:rsidRPr="00F068F0">
        <w:rPr>
          <w:rFonts w:ascii="Times New Roman" w:hAnsi="Times New Roman" w:cs="Times New Roman"/>
          <w:b/>
          <w:i/>
          <w:sz w:val="24"/>
          <w:szCs w:val="24"/>
        </w:rPr>
        <w:t>Formularza do złożenia, zmiany, wycofania oferty lub wniosku</w:t>
      </w:r>
      <w:r w:rsidRPr="00F068F0">
        <w:rPr>
          <w:rFonts w:ascii="Times New Roman" w:hAnsi="Times New Roman" w:cs="Times New Roman"/>
          <w:sz w:val="24"/>
          <w:szCs w:val="24"/>
        </w:rPr>
        <w:t>” dostępnego na ePUAP i udostępnionego również na miniPortalu. Sposób zmiany i wycofania oferty został opisany w „Instrukcji użytkownika” dostępnej na miniPortalu.</w:t>
      </w:r>
    </w:p>
    <w:p w14:paraId="1E679339" w14:textId="77777777" w:rsidR="002C56F6" w:rsidRPr="00F068F0" w:rsidRDefault="002C56F6" w:rsidP="00232B45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8F0">
        <w:rPr>
          <w:rFonts w:ascii="Times New Roman" w:hAnsi="Times New Roman" w:cs="Times New Roman"/>
          <w:sz w:val="24"/>
          <w:szCs w:val="24"/>
        </w:rPr>
        <w:t xml:space="preserve">Wykonawca po upływie terminu do składania ofert nie może skutecznie dokonać zmiany ani wycofać złożonej oferty. </w:t>
      </w:r>
    </w:p>
    <w:p w14:paraId="0687B1C6" w14:textId="11398957" w:rsidR="002C56F6" w:rsidRPr="00654ED8" w:rsidRDefault="002C56F6" w:rsidP="00232B45">
      <w:pPr>
        <w:spacing w:after="0" w:line="276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ED8">
        <w:rPr>
          <w:rFonts w:ascii="Times New Roman" w:hAnsi="Times New Roman" w:cs="Times New Roman"/>
          <w:b/>
          <w:sz w:val="24"/>
          <w:szCs w:val="24"/>
        </w:rPr>
        <w:t>Podpis zaufany</w:t>
      </w:r>
      <w:r w:rsidRPr="00654ED8">
        <w:rPr>
          <w:rFonts w:ascii="Times New Roman" w:hAnsi="Times New Roman" w:cs="Times New Roman"/>
          <w:sz w:val="24"/>
          <w:szCs w:val="24"/>
        </w:rPr>
        <w:t xml:space="preserve"> – ustawa z dnia 17 lutego 2005 r. o informatyzacji działalności podmiotów realizujących zadania publiczne  (t.j. Dz. U. z 20</w:t>
      </w:r>
      <w:r w:rsidR="004E3B81">
        <w:rPr>
          <w:rFonts w:ascii="Times New Roman" w:hAnsi="Times New Roman" w:cs="Times New Roman"/>
          <w:sz w:val="24"/>
          <w:szCs w:val="24"/>
        </w:rPr>
        <w:t>21</w:t>
      </w:r>
      <w:r w:rsidRPr="00654ED8">
        <w:rPr>
          <w:rFonts w:ascii="Times New Roman" w:hAnsi="Times New Roman" w:cs="Times New Roman"/>
          <w:sz w:val="24"/>
          <w:szCs w:val="24"/>
        </w:rPr>
        <w:t xml:space="preserve"> r., poz. </w:t>
      </w:r>
      <w:r w:rsidR="004E3B81">
        <w:rPr>
          <w:rFonts w:ascii="Times New Roman" w:hAnsi="Times New Roman" w:cs="Times New Roman"/>
          <w:sz w:val="24"/>
          <w:szCs w:val="24"/>
        </w:rPr>
        <w:t>2070</w:t>
      </w:r>
      <w:r w:rsidRPr="00654ED8">
        <w:rPr>
          <w:rFonts w:ascii="Times New Roman" w:hAnsi="Times New Roman" w:cs="Times New Roman"/>
          <w:sz w:val="24"/>
          <w:szCs w:val="24"/>
        </w:rPr>
        <w:t xml:space="preserve"> </w:t>
      </w:r>
      <w:r w:rsidR="004E3B81">
        <w:rPr>
          <w:rFonts w:ascii="Times New Roman" w:hAnsi="Times New Roman" w:cs="Times New Roman"/>
          <w:sz w:val="24"/>
          <w:szCs w:val="24"/>
        </w:rPr>
        <w:t>ze zm.</w:t>
      </w:r>
      <w:r w:rsidRPr="00654ED8">
        <w:rPr>
          <w:rFonts w:ascii="Times New Roman" w:hAnsi="Times New Roman" w:cs="Times New Roman"/>
          <w:sz w:val="24"/>
          <w:szCs w:val="24"/>
        </w:rPr>
        <w:t>).</w:t>
      </w:r>
    </w:p>
    <w:p w14:paraId="1EBBB806" w14:textId="27C404DF" w:rsidR="00562B1A" w:rsidRDefault="002C56F6" w:rsidP="00232B45">
      <w:pPr>
        <w:spacing w:after="120" w:line="276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ED8">
        <w:rPr>
          <w:rFonts w:ascii="Times New Roman" w:hAnsi="Times New Roman" w:cs="Times New Roman"/>
          <w:b/>
          <w:sz w:val="24"/>
          <w:szCs w:val="24"/>
        </w:rPr>
        <w:t>Podpis osobisty</w:t>
      </w:r>
      <w:r w:rsidRPr="00654ED8">
        <w:rPr>
          <w:rFonts w:ascii="Times New Roman" w:hAnsi="Times New Roman" w:cs="Times New Roman"/>
          <w:sz w:val="24"/>
          <w:szCs w:val="24"/>
        </w:rPr>
        <w:t xml:space="preserve"> – ustawa z dnia 6 sierpnia 2010 r. o dowodach osobistych (t.j. Dz. U. z 20</w:t>
      </w:r>
      <w:r w:rsidR="004E3B81">
        <w:rPr>
          <w:rFonts w:ascii="Times New Roman" w:hAnsi="Times New Roman" w:cs="Times New Roman"/>
          <w:sz w:val="24"/>
          <w:szCs w:val="24"/>
        </w:rPr>
        <w:t>22</w:t>
      </w:r>
      <w:r w:rsidRPr="00654ED8">
        <w:rPr>
          <w:rFonts w:ascii="Times New Roman" w:hAnsi="Times New Roman" w:cs="Times New Roman"/>
          <w:sz w:val="24"/>
          <w:szCs w:val="24"/>
        </w:rPr>
        <w:t xml:space="preserve"> r., poz. </w:t>
      </w:r>
      <w:r w:rsidR="004E3B81">
        <w:rPr>
          <w:rFonts w:ascii="Times New Roman" w:hAnsi="Times New Roman" w:cs="Times New Roman"/>
          <w:sz w:val="24"/>
          <w:szCs w:val="24"/>
        </w:rPr>
        <w:t>671)</w:t>
      </w:r>
    </w:p>
    <w:p w14:paraId="228F6F69" w14:textId="2CA841A4" w:rsidR="00524F89" w:rsidRDefault="002C56F6" w:rsidP="00232B45">
      <w:pPr>
        <w:pStyle w:val="Akapitzlist"/>
        <w:numPr>
          <w:ilvl w:val="1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B1A">
        <w:rPr>
          <w:rFonts w:ascii="Times New Roman" w:hAnsi="Times New Roman" w:cs="Times New Roman"/>
          <w:b/>
          <w:sz w:val="24"/>
          <w:szCs w:val="24"/>
        </w:rPr>
        <w:t xml:space="preserve">Termin składania ofert: </w:t>
      </w:r>
      <w:r w:rsidRPr="0020545A">
        <w:rPr>
          <w:rFonts w:ascii="Times New Roman" w:hAnsi="Times New Roman" w:cs="Times New Roman"/>
          <w:b/>
          <w:sz w:val="24"/>
          <w:szCs w:val="24"/>
        </w:rPr>
        <w:t xml:space="preserve">do dnia  </w:t>
      </w:r>
      <w:r w:rsidR="00F835BA">
        <w:rPr>
          <w:rFonts w:ascii="Times New Roman" w:hAnsi="Times New Roman" w:cs="Times New Roman"/>
          <w:b/>
          <w:sz w:val="24"/>
          <w:szCs w:val="24"/>
        </w:rPr>
        <w:t>1</w:t>
      </w:r>
      <w:r w:rsidR="009C1B1F">
        <w:rPr>
          <w:rFonts w:ascii="Times New Roman" w:hAnsi="Times New Roman" w:cs="Times New Roman"/>
          <w:b/>
          <w:sz w:val="24"/>
          <w:szCs w:val="24"/>
        </w:rPr>
        <w:t>7</w:t>
      </w:r>
      <w:r w:rsidR="00F835BA">
        <w:rPr>
          <w:rFonts w:ascii="Times New Roman" w:hAnsi="Times New Roman" w:cs="Times New Roman"/>
          <w:b/>
          <w:sz w:val="24"/>
          <w:szCs w:val="24"/>
        </w:rPr>
        <w:t xml:space="preserve">.10.2022 </w:t>
      </w:r>
      <w:r w:rsidRPr="00F835BA">
        <w:rPr>
          <w:rFonts w:ascii="Times New Roman" w:hAnsi="Times New Roman" w:cs="Times New Roman"/>
          <w:b/>
          <w:sz w:val="24"/>
          <w:szCs w:val="24"/>
        </w:rPr>
        <w:t>r</w:t>
      </w:r>
      <w:r w:rsidRPr="0020545A">
        <w:rPr>
          <w:rFonts w:ascii="Times New Roman" w:hAnsi="Times New Roman" w:cs="Times New Roman"/>
          <w:b/>
          <w:sz w:val="24"/>
          <w:szCs w:val="24"/>
        </w:rPr>
        <w:t>.</w:t>
      </w:r>
      <w:r w:rsidR="00562B1A" w:rsidRPr="0020545A">
        <w:rPr>
          <w:rFonts w:ascii="Times New Roman" w:hAnsi="Times New Roman" w:cs="Times New Roman"/>
          <w:b/>
          <w:sz w:val="24"/>
          <w:szCs w:val="24"/>
        </w:rPr>
        <w:t xml:space="preserve"> do godziny </w:t>
      </w:r>
      <w:r w:rsidR="0020545A" w:rsidRPr="0020545A">
        <w:rPr>
          <w:rFonts w:ascii="Times New Roman" w:hAnsi="Times New Roman" w:cs="Times New Roman"/>
          <w:b/>
          <w:sz w:val="24"/>
          <w:szCs w:val="24"/>
        </w:rPr>
        <w:t>10</w:t>
      </w:r>
      <w:r w:rsidR="00562B1A" w:rsidRPr="0020545A">
        <w:rPr>
          <w:rFonts w:ascii="Times New Roman" w:hAnsi="Times New Roman" w:cs="Times New Roman"/>
          <w:b/>
          <w:sz w:val="24"/>
          <w:szCs w:val="24"/>
        </w:rPr>
        <w:t>:00</w:t>
      </w:r>
      <w:r w:rsidR="00562B1A" w:rsidRPr="00606AB8">
        <w:rPr>
          <w:rFonts w:ascii="Times New Roman" w:hAnsi="Times New Roman" w:cs="Times New Roman"/>
          <w:b/>
          <w:sz w:val="24"/>
          <w:szCs w:val="24"/>
        </w:rPr>
        <w:br/>
      </w:r>
      <w:r w:rsidRPr="00606AB8">
        <w:rPr>
          <w:rFonts w:ascii="Times New Roman" w:hAnsi="Times New Roman" w:cs="Times New Roman"/>
          <w:sz w:val="24"/>
          <w:szCs w:val="24"/>
        </w:rPr>
        <w:t>Po upły</w:t>
      </w:r>
      <w:r w:rsidR="00C42E69" w:rsidRPr="00606AB8">
        <w:rPr>
          <w:rFonts w:ascii="Times New Roman" w:hAnsi="Times New Roman" w:cs="Times New Roman"/>
          <w:sz w:val="24"/>
          <w:szCs w:val="24"/>
        </w:rPr>
        <w:t>wie</w:t>
      </w:r>
      <w:r w:rsidRPr="00606AB8">
        <w:rPr>
          <w:rFonts w:ascii="Times New Roman" w:hAnsi="Times New Roman" w:cs="Times New Roman"/>
          <w:sz w:val="24"/>
          <w:szCs w:val="24"/>
        </w:rPr>
        <w:t xml:space="preserve"> terminu składania ofert, a przed </w:t>
      </w:r>
      <w:r w:rsidRPr="00606AB8">
        <w:rPr>
          <w:rFonts w:ascii="Times New Roman" w:hAnsi="Times New Roman" w:cs="Times New Roman"/>
          <w:sz w:val="24"/>
          <w:szCs w:val="24"/>
          <w:u w:val="single"/>
        </w:rPr>
        <w:t xml:space="preserve">otwarciem ofert </w:t>
      </w:r>
      <w:r w:rsidR="00C42E69" w:rsidRPr="00606AB8">
        <w:rPr>
          <w:rFonts w:ascii="Times New Roman" w:hAnsi="Times New Roman" w:cs="Times New Roman"/>
          <w:sz w:val="24"/>
          <w:szCs w:val="24"/>
          <w:u w:val="single"/>
        </w:rPr>
        <w:t>Z</w:t>
      </w:r>
      <w:r w:rsidRPr="00606AB8">
        <w:rPr>
          <w:rFonts w:ascii="Times New Roman" w:hAnsi="Times New Roman" w:cs="Times New Roman"/>
          <w:sz w:val="24"/>
          <w:szCs w:val="24"/>
          <w:u w:val="single"/>
        </w:rPr>
        <w:t>amawiający</w:t>
      </w:r>
      <w:r w:rsidRPr="00562B1A">
        <w:rPr>
          <w:rFonts w:ascii="Times New Roman" w:hAnsi="Times New Roman" w:cs="Times New Roman"/>
          <w:sz w:val="24"/>
          <w:szCs w:val="24"/>
        </w:rPr>
        <w:t xml:space="preserve"> udostępni na stronie internetowej prowadzonego postępowania informację o kwocie, jaką </w:t>
      </w:r>
      <w:r w:rsidR="00C42E69">
        <w:rPr>
          <w:rFonts w:ascii="Times New Roman" w:hAnsi="Times New Roman" w:cs="Times New Roman"/>
          <w:sz w:val="24"/>
          <w:szCs w:val="24"/>
        </w:rPr>
        <w:t>Z</w:t>
      </w:r>
      <w:r w:rsidRPr="00562B1A">
        <w:rPr>
          <w:rFonts w:ascii="Times New Roman" w:hAnsi="Times New Roman" w:cs="Times New Roman"/>
          <w:sz w:val="24"/>
          <w:szCs w:val="24"/>
        </w:rPr>
        <w:t>amawiający zamierza przeznaczy</w:t>
      </w:r>
      <w:r w:rsidR="00562B1A">
        <w:rPr>
          <w:rFonts w:ascii="Times New Roman" w:hAnsi="Times New Roman" w:cs="Times New Roman"/>
          <w:sz w:val="24"/>
          <w:szCs w:val="24"/>
        </w:rPr>
        <w:t>ć na sfinansowanie zamówienia</w:t>
      </w:r>
      <w:r w:rsidR="00524F89">
        <w:rPr>
          <w:rFonts w:ascii="Times New Roman" w:hAnsi="Times New Roman" w:cs="Times New Roman"/>
          <w:sz w:val="24"/>
          <w:szCs w:val="24"/>
        </w:rPr>
        <w:t>.</w:t>
      </w:r>
    </w:p>
    <w:p w14:paraId="73B1CF94" w14:textId="77777777" w:rsidR="00524F89" w:rsidRPr="00524F89" w:rsidRDefault="00524F89" w:rsidP="00232B45">
      <w:pPr>
        <w:pStyle w:val="Akapitzlist"/>
        <w:numPr>
          <w:ilvl w:val="1"/>
          <w:numId w:val="1"/>
        </w:numPr>
        <w:spacing w:after="12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tym jak należy podpisać ofertę w postaci elektronicznej została zamieszczona na stronie Urzędu Zamówień Publicznych pod adresem </w:t>
      </w:r>
      <w:hyperlink r:id="rId14" w:history="1">
        <w:r w:rsidRPr="00D77A19">
          <w:rPr>
            <w:rStyle w:val="Hipercze"/>
            <w:rFonts w:ascii="Times New Roman" w:hAnsi="Times New Roman" w:cs="Times New Roman"/>
            <w:i/>
            <w:sz w:val="24"/>
            <w:szCs w:val="24"/>
          </w:rPr>
          <w:t>https://www.uzp.gov.pl/strona-glowna/slider-aktualnosci/jak-nalezy-podpisac-oferte-w-postaci-elektronicznej/jak-nalezy-podpisac-oferte-w-postaci-elektronicznej</w:t>
        </w:r>
      </w:hyperlink>
      <w:r w:rsidRPr="00D77A19">
        <w:rPr>
          <w:rFonts w:ascii="Times New Roman" w:hAnsi="Times New Roman" w:cs="Times New Roman"/>
          <w:sz w:val="24"/>
          <w:szCs w:val="24"/>
        </w:rPr>
        <w:t xml:space="preserve">, stanowi także </w:t>
      </w:r>
      <w:r w:rsidRPr="008E6C7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8E6C7F" w:rsidRPr="008E6C7F">
        <w:rPr>
          <w:rFonts w:ascii="Times New Roman" w:hAnsi="Times New Roman" w:cs="Times New Roman"/>
          <w:b/>
          <w:sz w:val="24"/>
          <w:szCs w:val="24"/>
        </w:rPr>
        <w:t>6</w:t>
      </w:r>
      <w:r w:rsidRPr="008E6C7F">
        <w:rPr>
          <w:rFonts w:ascii="Times New Roman" w:hAnsi="Times New Roman" w:cs="Times New Roman"/>
          <w:b/>
          <w:sz w:val="24"/>
          <w:szCs w:val="24"/>
        </w:rPr>
        <w:t xml:space="preserve"> do SWZ</w:t>
      </w:r>
      <w:r w:rsidRPr="008E6C7F">
        <w:rPr>
          <w:rFonts w:ascii="Times New Roman" w:hAnsi="Times New Roman" w:cs="Times New Roman"/>
          <w:sz w:val="24"/>
          <w:szCs w:val="24"/>
        </w:rPr>
        <w:t>.</w:t>
      </w:r>
    </w:p>
    <w:p w14:paraId="07756910" w14:textId="77777777" w:rsidR="007F09F2" w:rsidRDefault="007F09F2" w:rsidP="00232B45">
      <w:pPr>
        <w:pStyle w:val="Akapitzlist"/>
        <w:spacing w:after="12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E4C4DE0" w14:textId="77777777" w:rsidR="00562B1A" w:rsidRPr="007F09F2" w:rsidRDefault="007F09F2" w:rsidP="00232B45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9F2">
        <w:rPr>
          <w:rFonts w:ascii="Times New Roman" w:hAnsi="Times New Roman" w:cs="Times New Roman"/>
          <w:b/>
          <w:sz w:val="24"/>
          <w:szCs w:val="24"/>
        </w:rPr>
        <w:t>TERMIN OTWARCIA OFERT</w:t>
      </w:r>
    </w:p>
    <w:p w14:paraId="105453A8" w14:textId="4A1B9DA6" w:rsidR="00563AF8" w:rsidRPr="0020545A" w:rsidRDefault="002C56F6" w:rsidP="00232B45">
      <w:pPr>
        <w:pStyle w:val="Akapitzlist"/>
        <w:numPr>
          <w:ilvl w:val="1"/>
          <w:numId w:val="1"/>
        </w:num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45A">
        <w:rPr>
          <w:rFonts w:ascii="Times New Roman" w:hAnsi="Times New Roman" w:cs="Times New Roman"/>
          <w:b/>
          <w:sz w:val="24"/>
          <w:szCs w:val="24"/>
        </w:rPr>
        <w:t>Otwarcie ofert nastąpi w dniu</w:t>
      </w:r>
      <w:r w:rsidR="00F02A03" w:rsidRPr="00205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35BA">
        <w:rPr>
          <w:rFonts w:ascii="Times New Roman" w:hAnsi="Times New Roman" w:cs="Times New Roman"/>
          <w:b/>
          <w:sz w:val="24"/>
          <w:szCs w:val="24"/>
        </w:rPr>
        <w:t>1</w:t>
      </w:r>
      <w:r w:rsidR="009C1B1F">
        <w:rPr>
          <w:rFonts w:ascii="Times New Roman" w:hAnsi="Times New Roman" w:cs="Times New Roman"/>
          <w:b/>
          <w:sz w:val="24"/>
          <w:szCs w:val="24"/>
        </w:rPr>
        <w:t>7</w:t>
      </w:r>
      <w:r w:rsidR="00F835BA">
        <w:rPr>
          <w:rFonts w:ascii="Times New Roman" w:hAnsi="Times New Roman" w:cs="Times New Roman"/>
          <w:b/>
          <w:sz w:val="24"/>
          <w:szCs w:val="24"/>
        </w:rPr>
        <w:t>.10.2022</w:t>
      </w:r>
      <w:r w:rsidR="00173613" w:rsidRPr="00F835BA">
        <w:rPr>
          <w:rFonts w:ascii="Times New Roman" w:hAnsi="Times New Roman" w:cs="Times New Roman"/>
          <w:b/>
          <w:sz w:val="24"/>
          <w:szCs w:val="24"/>
        </w:rPr>
        <w:t xml:space="preserve"> r. </w:t>
      </w:r>
      <w:r w:rsidRPr="00F835BA">
        <w:rPr>
          <w:rFonts w:ascii="Times New Roman" w:hAnsi="Times New Roman" w:cs="Times New Roman"/>
          <w:b/>
          <w:sz w:val="24"/>
          <w:szCs w:val="24"/>
        </w:rPr>
        <w:t xml:space="preserve">o godzinie </w:t>
      </w:r>
      <w:r w:rsidR="00F835BA">
        <w:rPr>
          <w:rFonts w:ascii="Times New Roman" w:hAnsi="Times New Roman" w:cs="Times New Roman"/>
          <w:b/>
          <w:sz w:val="24"/>
          <w:szCs w:val="24"/>
        </w:rPr>
        <w:t>11:00</w:t>
      </w:r>
    </w:p>
    <w:p w14:paraId="0E1A203D" w14:textId="77777777" w:rsidR="00562B1A" w:rsidRPr="00563AF8" w:rsidRDefault="002C56F6" w:rsidP="00232B45">
      <w:pPr>
        <w:pStyle w:val="Akapitzlist"/>
        <w:numPr>
          <w:ilvl w:val="1"/>
          <w:numId w:val="1"/>
        </w:num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AF8">
        <w:rPr>
          <w:rFonts w:ascii="Times New Roman" w:hAnsi="Times New Roman" w:cs="Times New Roman"/>
          <w:sz w:val="24"/>
          <w:szCs w:val="24"/>
        </w:rPr>
        <w:t xml:space="preserve">Otwarcie ofert następuje poprzez użycie mechanizmu do odszyfrowania ofert dostępnego po zalogowaniu w zakładce Deszyfrowanie na miniPortalu i następuje poprzez wskazanie pliku do odszyfrowania. </w:t>
      </w:r>
    </w:p>
    <w:p w14:paraId="1B536D39" w14:textId="77777777" w:rsidR="00E73FA9" w:rsidRPr="00D54B64" w:rsidRDefault="002C56F6" w:rsidP="00232B45">
      <w:pPr>
        <w:pStyle w:val="Akapitzlist"/>
        <w:numPr>
          <w:ilvl w:val="1"/>
          <w:numId w:val="1"/>
        </w:num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B1A">
        <w:rPr>
          <w:rFonts w:ascii="Times New Roman" w:hAnsi="Times New Roman" w:cs="Times New Roman"/>
          <w:sz w:val="24"/>
          <w:szCs w:val="24"/>
        </w:rPr>
        <w:t>Niezwłocznie po otwarciu ofert zamawiający udostępni na stronie internetowej prowadzonego postępowania informacje o: nazwach albo imionach i nazwiskach oraz siedzibach lub miejscach prowadzonej działalności gospodarczej albo miejscach zamieszkania wykonawców, których oferty zostały otwarte; oraz cenach zawartych w ofertach.</w:t>
      </w:r>
    </w:p>
    <w:p w14:paraId="6A91EBDC" w14:textId="77777777" w:rsidR="00E73FA9" w:rsidRPr="00562B1A" w:rsidRDefault="00E73FA9" w:rsidP="00232B45">
      <w:pPr>
        <w:pStyle w:val="Akapitzlist"/>
        <w:spacing w:after="120" w:line="276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12540D" w14:textId="0EB8463C" w:rsidR="00B400A4" w:rsidRPr="006543FC" w:rsidRDefault="002C56F6" w:rsidP="006543F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3FC">
        <w:rPr>
          <w:rFonts w:ascii="Times New Roman" w:hAnsi="Times New Roman" w:cs="Times New Roman"/>
          <w:b/>
          <w:sz w:val="24"/>
          <w:szCs w:val="24"/>
        </w:rPr>
        <w:t>PODSTAWY WYKLUCZENIA, O KTÓRYCH MOWA W ART. 108 UST. 1 ORAZ W ART. 109 UST. 1 USTAWY PZP</w:t>
      </w:r>
      <w:r w:rsidR="006543FC" w:rsidRPr="006543F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115867829"/>
      <w:r w:rsidR="006543FC">
        <w:rPr>
          <w:rFonts w:ascii="Times New Roman" w:hAnsi="Times New Roman" w:cs="Times New Roman"/>
          <w:b/>
          <w:sz w:val="24"/>
          <w:szCs w:val="24"/>
        </w:rPr>
        <w:t xml:space="preserve">ORAZ </w:t>
      </w:r>
      <w:r w:rsidR="006543FC" w:rsidRPr="006543FC">
        <w:rPr>
          <w:rFonts w:ascii="Times New Roman" w:hAnsi="Times New Roman" w:cs="Times New Roman"/>
          <w:b/>
          <w:sz w:val="24"/>
          <w:szCs w:val="24"/>
        </w:rPr>
        <w:t xml:space="preserve">UWZGLĘDNIAJĄCE PRZESŁANKI WYKLUCZENIA Z ART. 7 UST. 1 USTAWY </w:t>
      </w:r>
      <w:r w:rsidR="00F835BA">
        <w:rPr>
          <w:rFonts w:ascii="Times New Roman" w:hAnsi="Times New Roman" w:cs="Times New Roman"/>
          <w:b/>
          <w:sz w:val="24"/>
          <w:szCs w:val="24"/>
        </w:rPr>
        <w:br/>
      </w:r>
      <w:r w:rsidR="006543FC" w:rsidRPr="006543FC">
        <w:rPr>
          <w:rFonts w:ascii="Times New Roman" w:hAnsi="Times New Roman" w:cs="Times New Roman"/>
          <w:b/>
          <w:sz w:val="24"/>
          <w:szCs w:val="24"/>
        </w:rPr>
        <w:t>O</w:t>
      </w:r>
      <w:r w:rsidR="00F835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3FC" w:rsidRPr="006543FC">
        <w:rPr>
          <w:rFonts w:ascii="Times New Roman" w:hAnsi="Times New Roman" w:cs="Times New Roman"/>
          <w:b/>
          <w:sz w:val="24"/>
          <w:szCs w:val="24"/>
        </w:rPr>
        <w:t xml:space="preserve">SZCZEGÓLNYCH  ROZWIĄZANIACH W ZAKRESIE PRZECIWDZIAŁANIA WSPIERANIU AGRESJI NA UKRAINĘ ORAZ SŁUŻĄCYCH OCHRONIE BEZPIECZEŃSTWA NARODOWEGO </w:t>
      </w:r>
      <w:bookmarkEnd w:id="0"/>
    </w:p>
    <w:p w14:paraId="092F5D9A" w14:textId="77777777" w:rsidR="002C56F6" w:rsidRPr="00B400A4" w:rsidRDefault="002C56F6" w:rsidP="00232B45">
      <w:pPr>
        <w:pStyle w:val="Akapitzlist"/>
        <w:numPr>
          <w:ilvl w:val="1"/>
          <w:numId w:val="1"/>
        </w:num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0A4">
        <w:rPr>
          <w:rFonts w:ascii="Times New Roman" w:hAnsi="Times New Roman" w:cs="Times New Roman"/>
          <w:sz w:val="24"/>
          <w:szCs w:val="24"/>
        </w:rPr>
        <w:t xml:space="preserve">PODSTAWY WYKLUCZENIA, O KTÓRYCH MOWA W ART. 108 UST. 1 USTAWY PZP. </w:t>
      </w:r>
    </w:p>
    <w:p w14:paraId="79269F8E" w14:textId="06117D2B" w:rsidR="00B400A4" w:rsidRDefault="002C56F6" w:rsidP="00232B45">
      <w:pPr>
        <w:spacing w:after="0" w:line="276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ED8">
        <w:rPr>
          <w:rFonts w:ascii="Times New Roman" w:hAnsi="Times New Roman" w:cs="Times New Roman"/>
          <w:sz w:val="24"/>
          <w:szCs w:val="24"/>
        </w:rPr>
        <w:t>Wykonawca, żaden ze wspólników konsorcjum (w przypadku składania oferty wspólnej), żaden ze wspólników spółki cywilnej ani żaden podmiot, na którego zasoby powołuje się wykonawca w celu spełnienia warunków udziału w postępowaniu nie może podlegać wykluczeniu z postępowania na podstawie żadnej z przesłanek, o których mow</w:t>
      </w:r>
      <w:r w:rsidR="00B400A4">
        <w:rPr>
          <w:rFonts w:ascii="Times New Roman" w:hAnsi="Times New Roman" w:cs="Times New Roman"/>
          <w:sz w:val="24"/>
          <w:szCs w:val="24"/>
        </w:rPr>
        <w:t>a w art. 108 ust. 1 ustawy Pzp.</w:t>
      </w:r>
    </w:p>
    <w:p w14:paraId="08D79469" w14:textId="01BC2B08" w:rsidR="00907FB8" w:rsidRPr="00907FB8" w:rsidRDefault="00907FB8" w:rsidP="00907FB8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FB8">
        <w:rPr>
          <w:rFonts w:ascii="Times New Roman" w:hAnsi="Times New Roman" w:cs="Times New Roman"/>
          <w:sz w:val="24"/>
          <w:szCs w:val="24"/>
        </w:rPr>
        <w:t xml:space="preserve">ZAMAWIAJĄCY WYKLUCZY Z POSTĘPOWANIA WYKONAWCĘ </w:t>
      </w:r>
      <w:r>
        <w:rPr>
          <w:rFonts w:ascii="Times New Roman" w:hAnsi="Times New Roman" w:cs="Times New Roman"/>
          <w:sz w:val="24"/>
          <w:szCs w:val="24"/>
        </w:rPr>
        <w:br/>
      </w:r>
      <w:r w:rsidRPr="00907FB8">
        <w:rPr>
          <w:rFonts w:ascii="Times New Roman" w:hAnsi="Times New Roman" w:cs="Times New Roman"/>
          <w:sz w:val="24"/>
          <w:szCs w:val="24"/>
        </w:rPr>
        <w:t>W STOSUNKU DO KTÓREGO ZACHODZĄ OKOLICZNOŚCI WSKAZANE W:</w:t>
      </w:r>
    </w:p>
    <w:p w14:paraId="303B464D" w14:textId="77777777" w:rsidR="00907FB8" w:rsidRDefault="00907FB8" w:rsidP="00907FB8">
      <w:pPr>
        <w:pStyle w:val="Akapitzlist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07FB8">
        <w:rPr>
          <w:rFonts w:ascii="Times New Roman" w:hAnsi="Times New Roman" w:cs="Times New Roman"/>
          <w:sz w:val="24"/>
          <w:szCs w:val="24"/>
        </w:rPr>
        <w:t xml:space="preserve"> a) art. 7 ust. 1 ustawy z dnia ustawy z dnia 13 kwietnia 2022 r. o szczególnych rozwiązaniach w zakresie przeciwdziałania wspieraniu agresji na Ukrainę oraz służących ochronie bezpieczeństwa narodowego(przesłanka obligatoryjna) tj.: </w:t>
      </w:r>
    </w:p>
    <w:p w14:paraId="69E9CD26" w14:textId="77777777" w:rsidR="00907FB8" w:rsidRDefault="00907FB8" w:rsidP="00907FB8">
      <w:pPr>
        <w:pStyle w:val="Akapitzlist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07FB8">
        <w:rPr>
          <w:rFonts w:ascii="Times New Roman" w:hAnsi="Times New Roman" w:cs="Times New Roman"/>
          <w:sz w:val="24"/>
          <w:szCs w:val="24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6F233DEA" w14:textId="2ACB7640" w:rsidR="00907FB8" w:rsidRDefault="00907FB8" w:rsidP="00907FB8">
      <w:pPr>
        <w:pStyle w:val="Akapitzlist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07FB8">
        <w:rPr>
          <w:rFonts w:ascii="Times New Roman" w:hAnsi="Times New Roman" w:cs="Times New Roman"/>
          <w:sz w:val="24"/>
          <w:szCs w:val="24"/>
        </w:rPr>
        <w:t xml:space="preserve">2) wykonawcę oraz uczestnika konkursu, którego beneficjentem rzeczywistym </w:t>
      </w:r>
      <w:r>
        <w:rPr>
          <w:rFonts w:ascii="Times New Roman" w:hAnsi="Times New Roman" w:cs="Times New Roman"/>
          <w:sz w:val="24"/>
          <w:szCs w:val="24"/>
        </w:rPr>
        <w:br/>
      </w:r>
      <w:r w:rsidRPr="00907FB8">
        <w:rPr>
          <w:rFonts w:ascii="Times New Roman" w:hAnsi="Times New Roman" w:cs="Times New Roman"/>
          <w:sz w:val="24"/>
          <w:szCs w:val="24"/>
        </w:rPr>
        <w:t>w rozumieniu ustawy z dnia 1marca 2018r. O przeciwdziałaniu praniu pieniędzy oraz finansowaniu terroryzmu (Dz. U. Z 2022r. poz. 593 i 655) jest osoba wymieniona w wykazach określonych w rozporządzeniu 765/2006 i rozporządzeniu 269/2014 albo wpisana na listę lub będąca takim beneficjentem rzeczywistym od dnia 24lutego 2022r., o ile została wpisana na listę na podstawie decyzji w sprawie wpisu na listę rozstrzygającej o zastosowaniu środka, o którym mowa w art. 1 pkt 3;</w:t>
      </w:r>
    </w:p>
    <w:p w14:paraId="646C61E7" w14:textId="1BA829E9" w:rsidR="00907FB8" w:rsidRDefault="00907FB8" w:rsidP="00907FB8">
      <w:pPr>
        <w:pStyle w:val="Akapitzlist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07FB8">
        <w:rPr>
          <w:rFonts w:ascii="Times New Roman" w:hAnsi="Times New Roman" w:cs="Times New Roman"/>
          <w:sz w:val="24"/>
          <w:szCs w:val="24"/>
        </w:rPr>
        <w:t xml:space="preserve">3) wykonawcę oraz uczestnika konkursu, którego jednostką dominującą </w:t>
      </w:r>
      <w:r>
        <w:rPr>
          <w:rFonts w:ascii="Times New Roman" w:hAnsi="Times New Roman" w:cs="Times New Roman"/>
          <w:sz w:val="24"/>
          <w:szCs w:val="24"/>
        </w:rPr>
        <w:br/>
      </w:r>
      <w:r w:rsidRPr="00907FB8">
        <w:rPr>
          <w:rFonts w:ascii="Times New Roman" w:hAnsi="Times New Roman" w:cs="Times New Roman"/>
          <w:sz w:val="24"/>
          <w:szCs w:val="24"/>
        </w:rPr>
        <w:t xml:space="preserve">w rozumieniu art. 3 ust. 1 pkt 37 ustawy z dnia 29 września 1994r. o rachunkowości (Dz. U. z2021r. Poz. 217, 2105 i 2106)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3. 6 </w:t>
      </w:r>
    </w:p>
    <w:p w14:paraId="67FB7DD6" w14:textId="1D5C95DB" w:rsidR="00907FB8" w:rsidRDefault="00907FB8" w:rsidP="00907FB8">
      <w:pPr>
        <w:pStyle w:val="Akapitzlist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07FB8">
        <w:rPr>
          <w:rFonts w:ascii="Times New Roman" w:hAnsi="Times New Roman" w:cs="Times New Roman"/>
          <w:sz w:val="24"/>
          <w:szCs w:val="24"/>
        </w:rPr>
        <w:t>b) art. 5k rozporządzenia Rady (UE) nr 833/2014 dotyczącego środków ograniczających w związku z działaniami Rosji destabilizującymi sytuację na Ukrainie zmienione rozporządzeniem Rady Unii Europejskiej 2022/576.</w:t>
      </w:r>
    </w:p>
    <w:p w14:paraId="03EDAD9B" w14:textId="77777777" w:rsidR="00907FB8" w:rsidRPr="00907FB8" w:rsidRDefault="00907FB8" w:rsidP="00907FB8">
      <w:pPr>
        <w:pStyle w:val="Akapitzlist"/>
        <w:spacing w:after="0" w:line="27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59C3F6C8" w14:textId="77777777" w:rsidR="002C56F6" w:rsidRPr="00B400A4" w:rsidRDefault="002C56F6" w:rsidP="00232B45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A4">
        <w:rPr>
          <w:rFonts w:ascii="Times New Roman" w:hAnsi="Times New Roman" w:cs="Times New Roman"/>
          <w:sz w:val="24"/>
          <w:szCs w:val="24"/>
        </w:rPr>
        <w:t xml:space="preserve">PODSTAWY WYKLUCZENIA, O KTÓRYCH MOWA W ART. 109 UST. 1 USTAWY PZP. </w:t>
      </w:r>
      <w:r w:rsidRPr="00B400A4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 </w:t>
      </w:r>
    </w:p>
    <w:p w14:paraId="4DDF3B96" w14:textId="77777777" w:rsidR="002C56F6" w:rsidRPr="00654ED8" w:rsidRDefault="002C56F6" w:rsidP="00232B45">
      <w:pPr>
        <w:spacing w:after="0" w:line="276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ED8">
        <w:rPr>
          <w:rFonts w:ascii="Times New Roman" w:hAnsi="Times New Roman" w:cs="Times New Roman"/>
          <w:sz w:val="24"/>
          <w:szCs w:val="24"/>
        </w:rPr>
        <w:t xml:space="preserve">Wykonawca, żaden ze wspólników konsorcjum (w przypadku składania oferty wspólnej) oraz żaden ze wspólników spółki cywilnej ani żaden podmiot, na którego zasoby powołuje się wykonawca w celu spełnienia warunków udziału w postępowaniu nie może podlegać wykluczeniu z postępowania na podstawie przesłanek, o których mowa w art. 109 ust. 1 punkty </w:t>
      </w:r>
      <w:r w:rsidR="00E73FA9">
        <w:rPr>
          <w:rFonts w:ascii="Times New Roman" w:hAnsi="Times New Roman" w:cs="Times New Roman"/>
          <w:sz w:val="24"/>
          <w:szCs w:val="24"/>
        </w:rPr>
        <w:t>4,</w:t>
      </w:r>
      <w:r w:rsidRPr="00654ED8">
        <w:rPr>
          <w:rFonts w:ascii="Times New Roman" w:hAnsi="Times New Roman" w:cs="Times New Roman"/>
          <w:sz w:val="24"/>
          <w:szCs w:val="24"/>
        </w:rPr>
        <w:t>5, 6, 7, 8, 9 i 10 ustawy Pzp.</w:t>
      </w:r>
    </w:p>
    <w:p w14:paraId="07FDB6AC" w14:textId="77777777" w:rsidR="002C56F6" w:rsidRPr="00654ED8" w:rsidRDefault="002C56F6" w:rsidP="00232B45">
      <w:pPr>
        <w:spacing w:after="0" w:line="276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ED8">
        <w:rPr>
          <w:rFonts w:ascii="Times New Roman" w:hAnsi="Times New Roman" w:cs="Times New Roman"/>
          <w:sz w:val="24"/>
          <w:szCs w:val="24"/>
        </w:rPr>
        <w:t xml:space="preserve">Art. 109 ust. 1 pkt: </w:t>
      </w:r>
    </w:p>
    <w:p w14:paraId="2B559B69" w14:textId="77777777" w:rsidR="00146729" w:rsidRDefault="002C56F6" w:rsidP="00232B45">
      <w:pPr>
        <w:spacing w:after="0" w:line="276" w:lineRule="auto"/>
        <w:ind w:left="1560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ED8">
        <w:rPr>
          <w:rFonts w:ascii="Times New Roman" w:hAnsi="Times New Roman" w:cs="Times New Roman"/>
          <w:sz w:val="24"/>
          <w:szCs w:val="24"/>
        </w:rPr>
        <w:t>„</w:t>
      </w:r>
      <w:r w:rsidR="00146729">
        <w:rPr>
          <w:rFonts w:ascii="Times New Roman" w:hAnsi="Times New Roman" w:cs="Times New Roman"/>
          <w:i/>
          <w:sz w:val="24"/>
          <w:szCs w:val="24"/>
        </w:rPr>
        <w:t>4)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E37C418" w14:textId="77777777" w:rsidR="002C56F6" w:rsidRPr="00654ED8" w:rsidRDefault="002C56F6" w:rsidP="00232B45">
      <w:pPr>
        <w:spacing w:after="0" w:line="276" w:lineRule="auto"/>
        <w:ind w:left="1560" w:hanging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ED8">
        <w:rPr>
          <w:rFonts w:ascii="Times New Roman" w:hAnsi="Times New Roman" w:cs="Times New Roman"/>
          <w:i/>
          <w:sz w:val="24"/>
          <w:szCs w:val="24"/>
        </w:rPr>
        <w:t>5)  który w sposób zawiniony poważnie naruszył obowiązki zawodowe, co podważa jego uczciwość, w szczególności gdy wykonawca w wyniku zamierzonego działania lub rażącego niedbalstwa nie wykonał lub nienależycie wykonał zamówienie, co zamawiający jest w stanie wykazać za pomocą stosownych dowodów;</w:t>
      </w:r>
    </w:p>
    <w:p w14:paraId="0C6A81FF" w14:textId="77777777" w:rsidR="002C56F6" w:rsidRPr="00654ED8" w:rsidRDefault="002C56F6" w:rsidP="00232B45">
      <w:pPr>
        <w:spacing w:after="0" w:line="276" w:lineRule="auto"/>
        <w:ind w:left="1560" w:hanging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ED8">
        <w:rPr>
          <w:rFonts w:ascii="Times New Roman" w:hAnsi="Times New Roman" w:cs="Times New Roman"/>
          <w:i/>
          <w:sz w:val="24"/>
          <w:szCs w:val="24"/>
        </w:rPr>
        <w:t>6)   jeżeli występuje konflikt interesów w rozumieniu art. 56 ust. 2, którego nie można skutecznie wyeliminować w inny sposób niż przez wykluczenie wykonawcy;</w:t>
      </w:r>
    </w:p>
    <w:p w14:paraId="6D09CCBB" w14:textId="77777777" w:rsidR="002C56F6" w:rsidRPr="00654ED8" w:rsidRDefault="002C56F6" w:rsidP="00232B45">
      <w:pPr>
        <w:spacing w:after="0" w:line="276" w:lineRule="auto"/>
        <w:ind w:left="1560" w:hanging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ED8">
        <w:rPr>
          <w:rFonts w:ascii="Times New Roman" w:hAnsi="Times New Roman" w:cs="Times New Roman"/>
          <w:i/>
          <w:sz w:val="24"/>
          <w:szCs w:val="24"/>
        </w:rPr>
        <w:t>7)   który, z przyczyn leżących po jego stronie, w znacznym stopniu lub zakresie nie wykonał lub nienależycie wykonał albo długotrwale nienależycie wykonywał istotne zobowiązanie wynikające z wcześniejszej umowy w sprawie zamówienia publicznego lub umowy koncesji, co doprowadziło do wypowiedzenia lub odstąpienia od umowy, odszkodowania, wykonania zastępczego lub realizacji uprawnień z tytułu rękojmi za wady;</w:t>
      </w:r>
    </w:p>
    <w:p w14:paraId="2C000B82" w14:textId="77777777" w:rsidR="002C56F6" w:rsidRPr="00654ED8" w:rsidRDefault="002C56F6" w:rsidP="00232B45">
      <w:pPr>
        <w:spacing w:after="0" w:line="276" w:lineRule="auto"/>
        <w:ind w:left="1560" w:hanging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ED8">
        <w:rPr>
          <w:rFonts w:ascii="Times New Roman" w:hAnsi="Times New Roman" w:cs="Times New Roman"/>
          <w:i/>
          <w:sz w:val="24"/>
          <w:szCs w:val="24"/>
        </w:rPr>
        <w:t>8)   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 udzielenie zamówienia, lub który zataił te informacje lub nie jest w stanie przedstawić wymaganych podmiotowych środków dowodowych;</w:t>
      </w:r>
    </w:p>
    <w:p w14:paraId="18C65185" w14:textId="77777777" w:rsidR="002C56F6" w:rsidRPr="00654ED8" w:rsidRDefault="002C56F6" w:rsidP="00232B45">
      <w:pPr>
        <w:spacing w:after="0" w:line="276" w:lineRule="auto"/>
        <w:ind w:left="1560" w:hanging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ED8">
        <w:rPr>
          <w:rFonts w:ascii="Times New Roman" w:hAnsi="Times New Roman" w:cs="Times New Roman"/>
          <w:i/>
          <w:sz w:val="24"/>
          <w:szCs w:val="24"/>
        </w:rPr>
        <w:t>9)   który bezprawnie wpływał lub próbował wpływać na czynności zamawiającego lub próbował pozyskać lub pozyskał informacje poufne, mogące dać mu przewagę w postępowaniu o udzielenie zamówienia;</w:t>
      </w:r>
    </w:p>
    <w:p w14:paraId="0B322640" w14:textId="77777777" w:rsidR="00B400A4" w:rsidRDefault="002C56F6" w:rsidP="00232B45">
      <w:pPr>
        <w:spacing w:after="0" w:line="276" w:lineRule="auto"/>
        <w:ind w:left="1560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ED8">
        <w:rPr>
          <w:rFonts w:ascii="Times New Roman" w:hAnsi="Times New Roman" w:cs="Times New Roman"/>
          <w:i/>
          <w:sz w:val="24"/>
          <w:szCs w:val="24"/>
        </w:rPr>
        <w:t>10) który w wyniku lekkomyślności lub niedbalstwa przedstawił informacje wprowadzające w błąd, co mogło mieć istotny wpływ na decyzje podejmowane przez zamawiającego w postępowaniu o udzielenie zamówienia</w:t>
      </w:r>
      <w:r w:rsidR="00B400A4">
        <w:rPr>
          <w:rFonts w:ascii="Times New Roman" w:hAnsi="Times New Roman" w:cs="Times New Roman"/>
          <w:sz w:val="24"/>
          <w:szCs w:val="24"/>
        </w:rPr>
        <w:t>.”</w:t>
      </w:r>
    </w:p>
    <w:p w14:paraId="1DF20AF1" w14:textId="77777777" w:rsidR="00B400A4" w:rsidRDefault="00B400A4" w:rsidP="00232B45">
      <w:pPr>
        <w:spacing w:after="0" w:line="276" w:lineRule="auto"/>
        <w:ind w:left="1560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9A8109" w14:textId="77777777" w:rsidR="00224DBF" w:rsidRDefault="00224DBF" w:rsidP="00232B45">
      <w:pPr>
        <w:spacing w:after="0" w:line="276" w:lineRule="auto"/>
        <w:ind w:left="1560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552D07" w14:textId="77777777" w:rsidR="00224DBF" w:rsidRDefault="00224DBF" w:rsidP="00232B45">
      <w:pPr>
        <w:spacing w:after="0" w:line="276" w:lineRule="auto"/>
        <w:ind w:left="1560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AD61EC" w14:textId="77777777" w:rsidR="002C56F6" w:rsidRPr="00B400A4" w:rsidRDefault="002C56F6" w:rsidP="00232B4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A4">
        <w:rPr>
          <w:rFonts w:ascii="Times New Roman" w:hAnsi="Times New Roman" w:cs="Times New Roman"/>
          <w:b/>
          <w:sz w:val="24"/>
          <w:szCs w:val="24"/>
        </w:rPr>
        <w:t xml:space="preserve">SPOSÓB OBLICZENIA CENY </w:t>
      </w:r>
    </w:p>
    <w:p w14:paraId="64B038E0" w14:textId="71D13D83" w:rsidR="009C44E7" w:rsidRPr="009C44E7" w:rsidRDefault="009C44E7" w:rsidP="00232B45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4"/>
          <w:lang w:val="x-none"/>
        </w:rPr>
      </w:pPr>
      <w:r w:rsidRPr="009C44E7">
        <w:rPr>
          <w:rFonts w:ascii="Times New Roman" w:hAnsi="Times New Roman" w:cs="Times New Roman"/>
          <w:sz w:val="24"/>
        </w:rPr>
        <w:t xml:space="preserve">Cena przedmiotu zamówienia winna uwzględniać wszystkie koszty niezbędne do wykonania zamówienia (w tym transport, ewentualne inne należne cła i opłaty importowe). Cenę oferty należy obliczyć podając cenę brutto 1 litra oleju </w:t>
      </w:r>
      <w:r w:rsidR="008C6F7C">
        <w:rPr>
          <w:rFonts w:ascii="Times New Roman" w:hAnsi="Times New Roman" w:cs="Times New Roman"/>
          <w:sz w:val="24"/>
        </w:rPr>
        <w:t xml:space="preserve">napędowego do celów grzewczych </w:t>
      </w:r>
      <w:r w:rsidRPr="009C44E7">
        <w:rPr>
          <w:rFonts w:ascii="Times New Roman" w:hAnsi="Times New Roman" w:cs="Times New Roman"/>
          <w:sz w:val="24"/>
        </w:rPr>
        <w:t xml:space="preserve">Wykonawcy według niżej podanego wzoru: </w:t>
      </w:r>
    </w:p>
    <w:tbl>
      <w:tblPr>
        <w:tblpPr w:leftFromText="141" w:rightFromText="141" w:vertAnchor="text" w:horzAnchor="margin" w:tblpY="81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1354"/>
        <w:gridCol w:w="1354"/>
        <w:gridCol w:w="1354"/>
        <w:gridCol w:w="1354"/>
        <w:gridCol w:w="1477"/>
        <w:gridCol w:w="1477"/>
      </w:tblGrid>
      <w:tr w:rsidR="009C44E7" w:rsidRPr="00B879AE" w14:paraId="3D8BD414" w14:textId="77777777" w:rsidTr="00523291">
        <w:trPr>
          <w:trHeight w:val="760"/>
        </w:trPr>
        <w:tc>
          <w:tcPr>
            <w:tcW w:w="1230" w:type="dxa"/>
            <w:vAlign w:val="center"/>
          </w:tcPr>
          <w:p w14:paraId="3DEF492E" w14:textId="77777777" w:rsidR="009C44E7" w:rsidRPr="00B879AE" w:rsidRDefault="009C44E7" w:rsidP="00523291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Cena jednostkowa</w:t>
            </w:r>
          </w:p>
          <w:p w14:paraId="1FD72CA0" w14:textId="77777777" w:rsidR="009C44E7" w:rsidRPr="00B879AE" w:rsidRDefault="009C44E7" w:rsidP="00523291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 xml:space="preserve">netto producenta </w:t>
            </w:r>
          </w:p>
          <w:p w14:paraId="1CD7B178" w14:textId="77777777" w:rsidR="009C44E7" w:rsidRPr="00B879AE" w:rsidRDefault="009C44E7" w:rsidP="00523291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oleju napędowego</w:t>
            </w:r>
          </w:p>
          <w:p w14:paraId="19C01D0A" w14:textId="77777777" w:rsidR="009C44E7" w:rsidRPr="00B879AE" w:rsidRDefault="009C44E7" w:rsidP="00523291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 xml:space="preserve">w PLN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B879AE">
                <w:rPr>
                  <w:sz w:val="18"/>
                </w:rPr>
                <w:t>1 litr</w:t>
              </w:r>
            </w:smartTag>
          </w:p>
        </w:tc>
        <w:tc>
          <w:tcPr>
            <w:tcW w:w="1354" w:type="dxa"/>
            <w:vAlign w:val="center"/>
          </w:tcPr>
          <w:p w14:paraId="7A26D74E" w14:textId="77777777" w:rsidR="009C44E7" w:rsidRPr="00B879AE" w:rsidRDefault="009C44E7" w:rsidP="00523291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Stała marża jednostkowa Wykonawcy w PLN za 1 litr stały(% i wyliczonana jego podstawie kwota )</w:t>
            </w:r>
          </w:p>
        </w:tc>
        <w:tc>
          <w:tcPr>
            <w:tcW w:w="1354" w:type="dxa"/>
            <w:vAlign w:val="center"/>
          </w:tcPr>
          <w:p w14:paraId="3F1EC0E6" w14:textId="77777777" w:rsidR="009C44E7" w:rsidRPr="00B879AE" w:rsidRDefault="009C44E7" w:rsidP="00523291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Cena jednostkowa</w:t>
            </w:r>
          </w:p>
          <w:p w14:paraId="19DB113F" w14:textId="77777777" w:rsidR="009C44E7" w:rsidRPr="00B879AE" w:rsidRDefault="009C44E7" w:rsidP="00523291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netto Wykonawcy</w:t>
            </w:r>
          </w:p>
          <w:p w14:paraId="043161A0" w14:textId="77777777" w:rsidR="009C44E7" w:rsidRPr="00B879AE" w:rsidRDefault="009C44E7" w:rsidP="00523291">
            <w:pPr>
              <w:jc w:val="center"/>
              <w:rPr>
                <w:sz w:val="18"/>
              </w:rPr>
            </w:pPr>
          </w:p>
        </w:tc>
        <w:tc>
          <w:tcPr>
            <w:tcW w:w="1354" w:type="dxa"/>
            <w:vAlign w:val="center"/>
          </w:tcPr>
          <w:p w14:paraId="757AF264" w14:textId="77777777" w:rsidR="009C44E7" w:rsidRPr="00B879AE" w:rsidRDefault="009C44E7" w:rsidP="00523291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 xml:space="preserve">Stały upust </w:t>
            </w:r>
          </w:p>
          <w:p w14:paraId="08B1DA2C" w14:textId="77777777" w:rsidR="009C44E7" w:rsidRPr="00B879AE" w:rsidRDefault="009C44E7" w:rsidP="00523291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jednostkowy</w:t>
            </w:r>
          </w:p>
          <w:p w14:paraId="2A0B7692" w14:textId="77777777" w:rsidR="009C44E7" w:rsidRPr="00B879AE" w:rsidRDefault="009C44E7" w:rsidP="00523291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Wykonawcy</w:t>
            </w:r>
          </w:p>
          <w:p w14:paraId="14D07571" w14:textId="77777777" w:rsidR="009C44E7" w:rsidRPr="00B879AE" w:rsidRDefault="009C44E7" w:rsidP="00523291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w PLN za 1 litr (stały% i wyliczona na jego podstawie  kwota)</w:t>
            </w:r>
          </w:p>
        </w:tc>
        <w:tc>
          <w:tcPr>
            <w:tcW w:w="1354" w:type="dxa"/>
            <w:vAlign w:val="center"/>
          </w:tcPr>
          <w:p w14:paraId="1C361E95" w14:textId="77777777" w:rsidR="009C44E7" w:rsidRPr="00B879AE" w:rsidRDefault="009C44E7" w:rsidP="00523291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Cena jednostkowa</w:t>
            </w:r>
          </w:p>
          <w:p w14:paraId="63400C40" w14:textId="77777777" w:rsidR="009C44E7" w:rsidRPr="00B879AE" w:rsidRDefault="009C44E7" w:rsidP="00523291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netto Wykonawcy</w:t>
            </w:r>
          </w:p>
          <w:p w14:paraId="2B22D016" w14:textId="77777777" w:rsidR="009C44E7" w:rsidRPr="00B879AE" w:rsidRDefault="009C44E7" w:rsidP="00523291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po zastosowaniu</w:t>
            </w:r>
          </w:p>
          <w:p w14:paraId="7195B7DA" w14:textId="77777777" w:rsidR="009C44E7" w:rsidRPr="00B879AE" w:rsidRDefault="009C44E7" w:rsidP="00523291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upustu</w:t>
            </w:r>
          </w:p>
        </w:tc>
        <w:tc>
          <w:tcPr>
            <w:tcW w:w="1477" w:type="dxa"/>
          </w:tcPr>
          <w:p w14:paraId="17BB1A90" w14:textId="77777777" w:rsidR="009C44E7" w:rsidRPr="00B879AE" w:rsidRDefault="009C44E7" w:rsidP="00523291">
            <w:pPr>
              <w:jc w:val="center"/>
              <w:rPr>
                <w:sz w:val="18"/>
              </w:rPr>
            </w:pPr>
          </w:p>
          <w:p w14:paraId="7FF6BD3B" w14:textId="77777777" w:rsidR="009C44E7" w:rsidRPr="00B879AE" w:rsidRDefault="009C44E7" w:rsidP="00523291">
            <w:pPr>
              <w:jc w:val="center"/>
              <w:rPr>
                <w:sz w:val="18"/>
              </w:rPr>
            </w:pPr>
          </w:p>
          <w:p w14:paraId="37C6861B" w14:textId="77777777" w:rsidR="009C44E7" w:rsidRPr="00B879AE" w:rsidRDefault="009C44E7" w:rsidP="00523291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VAT</w:t>
            </w:r>
          </w:p>
          <w:p w14:paraId="56139572" w14:textId="77777777" w:rsidR="009C44E7" w:rsidRPr="00B879AE" w:rsidRDefault="009C44E7" w:rsidP="00523291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(%, zł)</w:t>
            </w:r>
          </w:p>
        </w:tc>
        <w:tc>
          <w:tcPr>
            <w:tcW w:w="1477" w:type="dxa"/>
            <w:vAlign w:val="center"/>
          </w:tcPr>
          <w:p w14:paraId="485915DF" w14:textId="77777777" w:rsidR="009C44E7" w:rsidRPr="00B879AE" w:rsidRDefault="009C44E7" w:rsidP="00523291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Cena jednostkowa</w:t>
            </w:r>
          </w:p>
          <w:p w14:paraId="1CA8F597" w14:textId="77777777" w:rsidR="009C44E7" w:rsidRPr="00B879AE" w:rsidRDefault="009C44E7" w:rsidP="00523291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brutto Wykonawcy</w:t>
            </w:r>
          </w:p>
          <w:p w14:paraId="18E252B6" w14:textId="77777777" w:rsidR="009C44E7" w:rsidRPr="00B879AE" w:rsidRDefault="009C44E7" w:rsidP="00523291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 xml:space="preserve">w PLN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B879AE">
                <w:rPr>
                  <w:sz w:val="18"/>
                </w:rPr>
                <w:t>1 litr</w:t>
              </w:r>
            </w:smartTag>
          </w:p>
        </w:tc>
      </w:tr>
      <w:tr w:rsidR="009C44E7" w:rsidRPr="00B879AE" w14:paraId="5C2AB0CA" w14:textId="77777777" w:rsidTr="00523291">
        <w:trPr>
          <w:trHeight w:val="160"/>
        </w:trPr>
        <w:tc>
          <w:tcPr>
            <w:tcW w:w="1230" w:type="dxa"/>
          </w:tcPr>
          <w:p w14:paraId="3853D371" w14:textId="77777777" w:rsidR="009C44E7" w:rsidRPr="00B879AE" w:rsidRDefault="009C44E7" w:rsidP="00523291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1</w:t>
            </w:r>
          </w:p>
        </w:tc>
        <w:tc>
          <w:tcPr>
            <w:tcW w:w="1354" w:type="dxa"/>
          </w:tcPr>
          <w:p w14:paraId="02E3572B" w14:textId="77777777" w:rsidR="009C44E7" w:rsidRPr="00B879AE" w:rsidRDefault="009C44E7" w:rsidP="00523291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2</w:t>
            </w:r>
          </w:p>
        </w:tc>
        <w:tc>
          <w:tcPr>
            <w:tcW w:w="1354" w:type="dxa"/>
          </w:tcPr>
          <w:p w14:paraId="6693BA2D" w14:textId="77777777" w:rsidR="009C44E7" w:rsidRPr="00B879AE" w:rsidRDefault="009C44E7" w:rsidP="00523291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3=1+2</w:t>
            </w:r>
          </w:p>
        </w:tc>
        <w:tc>
          <w:tcPr>
            <w:tcW w:w="1354" w:type="dxa"/>
          </w:tcPr>
          <w:p w14:paraId="4C5A3AF9" w14:textId="77777777" w:rsidR="009C44E7" w:rsidRPr="00B879AE" w:rsidRDefault="009C44E7" w:rsidP="00523291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4</w:t>
            </w:r>
          </w:p>
        </w:tc>
        <w:tc>
          <w:tcPr>
            <w:tcW w:w="1354" w:type="dxa"/>
          </w:tcPr>
          <w:p w14:paraId="3C953F25" w14:textId="77777777" w:rsidR="009C44E7" w:rsidRPr="00B879AE" w:rsidRDefault="009C44E7" w:rsidP="00523291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5=3-4</w:t>
            </w:r>
          </w:p>
        </w:tc>
        <w:tc>
          <w:tcPr>
            <w:tcW w:w="1477" w:type="dxa"/>
          </w:tcPr>
          <w:p w14:paraId="44A43C5E" w14:textId="77777777" w:rsidR="009C44E7" w:rsidRPr="00B879AE" w:rsidRDefault="009C44E7" w:rsidP="00523291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6</w:t>
            </w:r>
          </w:p>
        </w:tc>
        <w:tc>
          <w:tcPr>
            <w:tcW w:w="1477" w:type="dxa"/>
          </w:tcPr>
          <w:p w14:paraId="6BACB863" w14:textId="77777777" w:rsidR="009C44E7" w:rsidRPr="00B879AE" w:rsidRDefault="009C44E7" w:rsidP="00523291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7=5+6</w:t>
            </w:r>
          </w:p>
        </w:tc>
      </w:tr>
      <w:tr w:rsidR="009C44E7" w:rsidRPr="00B879AE" w14:paraId="2568E00D" w14:textId="77777777" w:rsidTr="00523291">
        <w:trPr>
          <w:trHeight w:val="482"/>
        </w:trPr>
        <w:tc>
          <w:tcPr>
            <w:tcW w:w="1230" w:type="dxa"/>
          </w:tcPr>
          <w:p w14:paraId="6CCD14EA" w14:textId="77777777" w:rsidR="009C44E7" w:rsidRPr="00B879AE" w:rsidRDefault="009C44E7" w:rsidP="00523291">
            <w:pPr>
              <w:rPr>
                <w:sz w:val="18"/>
              </w:rPr>
            </w:pPr>
          </w:p>
        </w:tc>
        <w:tc>
          <w:tcPr>
            <w:tcW w:w="1354" w:type="dxa"/>
          </w:tcPr>
          <w:p w14:paraId="12A8458E" w14:textId="77777777" w:rsidR="009C44E7" w:rsidRPr="00B879AE" w:rsidRDefault="009C44E7" w:rsidP="00523291">
            <w:pPr>
              <w:rPr>
                <w:sz w:val="18"/>
              </w:rPr>
            </w:pPr>
          </w:p>
        </w:tc>
        <w:tc>
          <w:tcPr>
            <w:tcW w:w="1354" w:type="dxa"/>
          </w:tcPr>
          <w:p w14:paraId="5C810577" w14:textId="77777777" w:rsidR="009C44E7" w:rsidRPr="00B879AE" w:rsidRDefault="009C44E7" w:rsidP="00523291">
            <w:pPr>
              <w:rPr>
                <w:sz w:val="18"/>
              </w:rPr>
            </w:pPr>
          </w:p>
        </w:tc>
        <w:tc>
          <w:tcPr>
            <w:tcW w:w="1354" w:type="dxa"/>
          </w:tcPr>
          <w:p w14:paraId="5CBB9EDD" w14:textId="77777777" w:rsidR="009C44E7" w:rsidRPr="00B879AE" w:rsidRDefault="009C44E7" w:rsidP="00523291">
            <w:pPr>
              <w:rPr>
                <w:sz w:val="18"/>
              </w:rPr>
            </w:pPr>
          </w:p>
        </w:tc>
        <w:tc>
          <w:tcPr>
            <w:tcW w:w="1354" w:type="dxa"/>
          </w:tcPr>
          <w:p w14:paraId="24CA6F0F" w14:textId="77777777" w:rsidR="009C44E7" w:rsidRPr="00B879AE" w:rsidRDefault="009C44E7" w:rsidP="00523291">
            <w:pPr>
              <w:rPr>
                <w:sz w:val="18"/>
              </w:rPr>
            </w:pPr>
          </w:p>
        </w:tc>
        <w:tc>
          <w:tcPr>
            <w:tcW w:w="1477" w:type="dxa"/>
          </w:tcPr>
          <w:p w14:paraId="05136613" w14:textId="77777777" w:rsidR="009C44E7" w:rsidRPr="00B879AE" w:rsidRDefault="009C44E7" w:rsidP="00523291">
            <w:pPr>
              <w:rPr>
                <w:sz w:val="18"/>
              </w:rPr>
            </w:pPr>
          </w:p>
        </w:tc>
        <w:tc>
          <w:tcPr>
            <w:tcW w:w="1477" w:type="dxa"/>
          </w:tcPr>
          <w:p w14:paraId="543F8F4A" w14:textId="77777777" w:rsidR="009C44E7" w:rsidRPr="00B879AE" w:rsidRDefault="009C44E7" w:rsidP="00523291">
            <w:pPr>
              <w:rPr>
                <w:sz w:val="18"/>
              </w:rPr>
            </w:pPr>
          </w:p>
        </w:tc>
      </w:tr>
    </w:tbl>
    <w:p w14:paraId="1BD9826F" w14:textId="77777777" w:rsidR="009C44E7" w:rsidRPr="009C44E7" w:rsidRDefault="009C44E7" w:rsidP="009C44E7">
      <w:pPr>
        <w:pStyle w:val="Akapitzlist"/>
        <w:spacing w:after="20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011B5054" w14:textId="77777777" w:rsidR="009C44E7" w:rsidRPr="009C44E7" w:rsidRDefault="009C44E7" w:rsidP="009C44E7">
      <w:pPr>
        <w:pStyle w:val="Akapitzlist"/>
        <w:numPr>
          <w:ilvl w:val="0"/>
          <w:numId w:val="22"/>
        </w:numPr>
        <w:spacing w:after="20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C44E7">
        <w:rPr>
          <w:rFonts w:ascii="Times New Roman" w:hAnsi="Times New Roman" w:cs="Times New Roman"/>
          <w:sz w:val="24"/>
          <w:szCs w:val="24"/>
          <w:lang w:val="x-none"/>
        </w:rPr>
        <w:t>W niniejszym postępowaniu wszelkie kalkulacje cenowe wykonywane były w</w:t>
      </w:r>
      <w:r w:rsidRPr="009C44E7">
        <w:rPr>
          <w:rFonts w:ascii="Times New Roman" w:hAnsi="Times New Roman" w:cs="Times New Roman"/>
          <w:sz w:val="24"/>
          <w:szCs w:val="24"/>
        </w:rPr>
        <w:t xml:space="preserve"> </w:t>
      </w:r>
      <w:r w:rsidRPr="009C44E7">
        <w:rPr>
          <w:rFonts w:ascii="Times New Roman" w:hAnsi="Times New Roman" w:cs="Times New Roman"/>
          <w:sz w:val="24"/>
          <w:szCs w:val="24"/>
          <w:lang w:val="x-none"/>
        </w:rPr>
        <w:t>oparciu o cenę producenta oleju napędowego do celów grzewczych,</w:t>
      </w:r>
    </w:p>
    <w:p w14:paraId="0633EBFD" w14:textId="05F2CBF4" w:rsidR="009C44E7" w:rsidRPr="009C44E7" w:rsidRDefault="009C44E7" w:rsidP="009C44E7">
      <w:pPr>
        <w:pStyle w:val="Akapitzlist"/>
        <w:numPr>
          <w:ilvl w:val="0"/>
          <w:numId w:val="22"/>
        </w:numPr>
        <w:spacing w:after="20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C44E7">
        <w:rPr>
          <w:rFonts w:ascii="Times New Roman" w:hAnsi="Times New Roman" w:cs="Times New Roman"/>
          <w:sz w:val="24"/>
          <w:szCs w:val="24"/>
          <w:lang w:val="x-none"/>
        </w:rPr>
        <w:t>Nazwa oleju to : olej napędowy do celów grzewczyc</w:t>
      </w:r>
      <w:r w:rsidRPr="009C44E7">
        <w:rPr>
          <w:rFonts w:ascii="Times New Roman" w:hAnsi="Times New Roman" w:cs="Times New Roman"/>
          <w:sz w:val="24"/>
          <w:szCs w:val="24"/>
        </w:rPr>
        <w:t>h</w:t>
      </w:r>
    </w:p>
    <w:p w14:paraId="730E2068" w14:textId="34B87DF9" w:rsidR="009C44E7" w:rsidRPr="009C44E7" w:rsidRDefault="009C44E7" w:rsidP="009C44E7">
      <w:pPr>
        <w:pStyle w:val="Akapitzlist"/>
        <w:numPr>
          <w:ilvl w:val="0"/>
          <w:numId w:val="22"/>
        </w:numPr>
        <w:spacing w:after="20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C44E7">
        <w:rPr>
          <w:rFonts w:ascii="Times New Roman" w:hAnsi="Times New Roman" w:cs="Times New Roman"/>
          <w:sz w:val="24"/>
          <w:szCs w:val="24"/>
          <w:lang w:val="x-none"/>
        </w:rPr>
        <w:t>Cena jednostkowa netto producenta dostawy jednego litra oleju napędowego</w:t>
      </w:r>
      <w:r w:rsidRPr="009C44E7">
        <w:rPr>
          <w:rFonts w:ascii="Times New Roman" w:hAnsi="Times New Roman" w:cs="Times New Roman"/>
          <w:sz w:val="24"/>
          <w:szCs w:val="24"/>
        </w:rPr>
        <w:t xml:space="preserve"> </w:t>
      </w:r>
      <w:r w:rsidR="00371A77">
        <w:rPr>
          <w:rFonts w:ascii="Times New Roman" w:hAnsi="Times New Roman" w:cs="Times New Roman"/>
          <w:sz w:val="24"/>
          <w:szCs w:val="24"/>
        </w:rPr>
        <w:t xml:space="preserve">do celów grzewczych </w:t>
      </w:r>
      <w:r w:rsidRPr="009C44E7">
        <w:rPr>
          <w:rFonts w:ascii="Times New Roman" w:hAnsi="Times New Roman" w:cs="Times New Roman"/>
          <w:sz w:val="24"/>
          <w:szCs w:val="24"/>
          <w:lang w:val="x-none"/>
        </w:rPr>
        <w:t xml:space="preserve">zastosowana została z dnia: </w:t>
      </w:r>
      <w:r w:rsidR="00F835BA" w:rsidRPr="008C6F7C">
        <w:rPr>
          <w:rFonts w:ascii="Times New Roman" w:hAnsi="Times New Roman" w:cs="Times New Roman"/>
          <w:sz w:val="24"/>
          <w:szCs w:val="24"/>
          <w:u w:val="single"/>
        </w:rPr>
        <w:t>05.10.2022</w:t>
      </w:r>
      <w:r w:rsidRPr="008C6F7C">
        <w:rPr>
          <w:rFonts w:ascii="Times New Roman" w:hAnsi="Times New Roman" w:cs="Times New Roman"/>
          <w:sz w:val="24"/>
          <w:szCs w:val="24"/>
          <w:u w:val="single"/>
          <w:lang w:val="x-none"/>
        </w:rPr>
        <w:t xml:space="preserve"> roku.</w:t>
      </w:r>
    </w:p>
    <w:p w14:paraId="50390BE6" w14:textId="77777777" w:rsidR="009C44E7" w:rsidRPr="009C44E7" w:rsidRDefault="009C44E7" w:rsidP="009C44E7">
      <w:pPr>
        <w:pStyle w:val="Akapitzlist"/>
        <w:numPr>
          <w:ilvl w:val="0"/>
          <w:numId w:val="22"/>
        </w:numPr>
        <w:spacing w:after="20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C44E7">
        <w:rPr>
          <w:rFonts w:ascii="Times New Roman" w:hAnsi="Times New Roman" w:cs="Times New Roman"/>
          <w:sz w:val="24"/>
          <w:szCs w:val="24"/>
          <w:lang w:val="x-none"/>
        </w:rPr>
        <w:t>Cena musi być wyrażona w złotych polskich niezależnie od wchodzących w jej skład elementów. Cena ta będzie przyjęta do oceny ceny w trakcie wyboru</w:t>
      </w:r>
      <w:r w:rsidRPr="009C44E7">
        <w:rPr>
          <w:rFonts w:ascii="Times New Roman" w:hAnsi="Times New Roman" w:cs="Times New Roman"/>
          <w:sz w:val="24"/>
          <w:szCs w:val="24"/>
        </w:rPr>
        <w:t xml:space="preserve"> </w:t>
      </w:r>
      <w:r w:rsidRPr="009C44E7">
        <w:rPr>
          <w:rFonts w:ascii="Times New Roman" w:hAnsi="Times New Roman" w:cs="Times New Roman"/>
          <w:sz w:val="24"/>
          <w:szCs w:val="24"/>
          <w:lang w:val="x-none"/>
        </w:rPr>
        <w:t>najkorzystniejszej oferty.</w:t>
      </w:r>
    </w:p>
    <w:p w14:paraId="3584A5E6" w14:textId="77777777" w:rsidR="009C44E7" w:rsidRPr="009C44E7" w:rsidRDefault="009C44E7" w:rsidP="009C44E7">
      <w:pPr>
        <w:pStyle w:val="Akapitzlist"/>
        <w:numPr>
          <w:ilvl w:val="0"/>
          <w:numId w:val="22"/>
        </w:numPr>
        <w:spacing w:after="20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C44E7">
        <w:rPr>
          <w:rFonts w:ascii="Times New Roman" w:hAnsi="Times New Roman" w:cs="Times New Roman"/>
          <w:sz w:val="24"/>
          <w:szCs w:val="24"/>
          <w:lang w:val="x-none"/>
        </w:rPr>
        <w:t>Wykonawca udzieli stałej marży i stałego upustu. Wysokość udzielonej marży i upustu(%) obowiązuje przez cały okres trwania umowy i nie podlega zmianom.</w:t>
      </w:r>
    </w:p>
    <w:p w14:paraId="4D459737" w14:textId="64F904EA" w:rsidR="009C44E7" w:rsidRPr="009C44E7" w:rsidRDefault="009C44E7" w:rsidP="009C44E7">
      <w:pPr>
        <w:pStyle w:val="Akapitzlist"/>
        <w:numPr>
          <w:ilvl w:val="0"/>
          <w:numId w:val="22"/>
        </w:numPr>
        <w:spacing w:after="20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C44E7">
        <w:rPr>
          <w:rFonts w:ascii="Times New Roman" w:hAnsi="Times New Roman" w:cs="Times New Roman"/>
          <w:sz w:val="24"/>
          <w:szCs w:val="24"/>
          <w:lang w:val="x-none"/>
        </w:rPr>
        <w:t xml:space="preserve"> Szczegółowy opis obliczenia ceny określony został w pkt.</w:t>
      </w:r>
      <w:r w:rsidRPr="009C44E7">
        <w:rPr>
          <w:rFonts w:ascii="Times New Roman" w:hAnsi="Times New Roman" w:cs="Times New Roman"/>
          <w:sz w:val="24"/>
          <w:szCs w:val="24"/>
        </w:rPr>
        <w:t>1)</w:t>
      </w:r>
    </w:p>
    <w:p w14:paraId="7947254A" w14:textId="40E79EBD" w:rsidR="009C44E7" w:rsidRPr="009C44E7" w:rsidRDefault="009C44E7" w:rsidP="009C44E7">
      <w:pPr>
        <w:pStyle w:val="Akapitzlist"/>
        <w:numPr>
          <w:ilvl w:val="0"/>
          <w:numId w:val="22"/>
        </w:numPr>
        <w:spacing w:after="20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C44E7">
        <w:rPr>
          <w:rFonts w:ascii="Times New Roman" w:hAnsi="Times New Roman" w:cs="Times New Roman"/>
          <w:sz w:val="24"/>
          <w:szCs w:val="24"/>
          <w:lang w:val="x-none"/>
        </w:rPr>
        <w:t xml:space="preserve"> Do obliczenia ceny należy zastosować cenę producenta z </w:t>
      </w:r>
      <w:r w:rsidRPr="0020545A">
        <w:rPr>
          <w:rFonts w:ascii="Times New Roman" w:hAnsi="Times New Roman" w:cs="Times New Roman"/>
          <w:sz w:val="24"/>
          <w:szCs w:val="24"/>
          <w:lang w:val="x-none"/>
        </w:rPr>
        <w:t xml:space="preserve">dnia </w:t>
      </w:r>
      <w:r w:rsidR="008C6F7C" w:rsidRPr="008C6F7C">
        <w:rPr>
          <w:rFonts w:ascii="Times New Roman" w:hAnsi="Times New Roman" w:cs="Times New Roman"/>
          <w:sz w:val="24"/>
          <w:szCs w:val="24"/>
          <w:u w:val="single"/>
        </w:rPr>
        <w:t>05.10.2022</w:t>
      </w:r>
      <w:r w:rsidR="008C6F7C">
        <w:rPr>
          <w:rFonts w:ascii="Times New Roman" w:hAnsi="Times New Roman" w:cs="Times New Roman"/>
          <w:sz w:val="24"/>
          <w:szCs w:val="24"/>
        </w:rPr>
        <w:t xml:space="preserve"> </w:t>
      </w:r>
      <w:r w:rsidRPr="008C6F7C">
        <w:rPr>
          <w:rFonts w:ascii="Times New Roman" w:hAnsi="Times New Roman" w:cs="Times New Roman"/>
          <w:sz w:val="24"/>
          <w:szCs w:val="24"/>
          <w:lang w:val="x-none"/>
        </w:rPr>
        <w:t>roku</w:t>
      </w:r>
      <w:r w:rsidRPr="009C44E7">
        <w:rPr>
          <w:rFonts w:ascii="Times New Roman" w:hAnsi="Times New Roman" w:cs="Times New Roman"/>
          <w:sz w:val="24"/>
          <w:szCs w:val="24"/>
          <w:lang w:val="x-none"/>
        </w:rPr>
        <w:t xml:space="preserve"> opublikowaną na jego stronie internetowej.</w:t>
      </w:r>
    </w:p>
    <w:p w14:paraId="1196B80C" w14:textId="77777777" w:rsidR="009C44E7" w:rsidRPr="009C44E7" w:rsidRDefault="009C44E7" w:rsidP="009C44E7">
      <w:pPr>
        <w:pStyle w:val="Akapitzlist"/>
        <w:numPr>
          <w:ilvl w:val="0"/>
          <w:numId w:val="22"/>
        </w:numPr>
        <w:spacing w:after="200" w:line="276" w:lineRule="auto"/>
        <w:ind w:left="567" w:hanging="425"/>
        <w:jc w:val="both"/>
        <w:rPr>
          <w:rFonts w:ascii="Times New Roman" w:hAnsi="Times New Roman" w:cs="Times New Roman"/>
          <w:sz w:val="32"/>
          <w:szCs w:val="24"/>
          <w:lang w:val="x-none"/>
        </w:rPr>
      </w:pPr>
      <w:r w:rsidRPr="009C44E7">
        <w:rPr>
          <w:rFonts w:ascii="Times New Roman" w:hAnsi="Times New Roman" w:cs="Times New Roman"/>
          <w:sz w:val="24"/>
        </w:rPr>
        <w:t xml:space="preserve">Przez cenę producenta należy rozumieć cenę producenta oleju napędowego wskazanego w ofercie, opublikowaną na jego stronie internetowej. </w:t>
      </w:r>
    </w:p>
    <w:p w14:paraId="3492E4D2" w14:textId="77777777" w:rsidR="009C44E7" w:rsidRPr="009C44E7" w:rsidRDefault="009C44E7" w:rsidP="009C44E7">
      <w:pPr>
        <w:pStyle w:val="Akapitzlist"/>
        <w:numPr>
          <w:ilvl w:val="0"/>
          <w:numId w:val="22"/>
        </w:numPr>
        <w:spacing w:after="200" w:line="276" w:lineRule="auto"/>
        <w:ind w:left="567" w:hanging="425"/>
        <w:jc w:val="both"/>
        <w:rPr>
          <w:rFonts w:ascii="Times New Roman" w:hAnsi="Times New Roman" w:cs="Times New Roman"/>
          <w:sz w:val="32"/>
          <w:szCs w:val="24"/>
          <w:lang w:val="x-none"/>
        </w:rPr>
      </w:pPr>
      <w:r w:rsidRPr="009C44E7">
        <w:rPr>
          <w:rFonts w:ascii="Times New Roman" w:hAnsi="Times New Roman" w:cs="Times New Roman"/>
          <w:sz w:val="24"/>
        </w:rPr>
        <w:t xml:space="preserve"> Wszystkie wartości, w tym ceny jednostkowe muszą być liczone z dokładnością do dwóch miejsc po przecinku (grosze). </w:t>
      </w:r>
    </w:p>
    <w:p w14:paraId="5FBC42CD" w14:textId="1883F69B" w:rsidR="009C44E7" w:rsidRPr="009C44E7" w:rsidRDefault="009C44E7" w:rsidP="009C44E7">
      <w:pPr>
        <w:pStyle w:val="Akapitzlist"/>
        <w:numPr>
          <w:ilvl w:val="0"/>
          <w:numId w:val="22"/>
        </w:numPr>
        <w:spacing w:after="200" w:line="276" w:lineRule="auto"/>
        <w:ind w:left="567" w:hanging="425"/>
        <w:jc w:val="both"/>
        <w:rPr>
          <w:rFonts w:ascii="Times New Roman" w:hAnsi="Times New Roman" w:cs="Times New Roman"/>
          <w:sz w:val="32"/>
          <w:szCs w:val="24"/>
          <w:lang w:val="x-none"/>
        </w:rPr>
      </w:pPr>
      <w:r w:rsidRPr="009C44E7">
        <w:rPr>
          <w:rFonts w:ascii="Times New Roman" w:hAnsi="Times New Roman" w:cs="Times New Roman"/>
          <w:sz w:val="24"/>
        </w:rPr>
        <w:t xml:space="preserve">Cena oferty obejmująca podatek od towarów i usług (VAT) musi być wyrażona w złotych z zaokrągleniem do dwóch miejsc po przecinku (grosze). Stawka VAT musi być określona zgodnie z ustawą z 11 marca 2004 r. o podatku od towarów i usług </w:t>
      </w:r>
      <w:r>
        <w:rPr>
          <w:rFonts w:ascii="Times New Roman" w:hAnsi="Times New Roman" w:cs="Times New Roman"/>
          <w:sz w:val="24"/>
        </w:rPr>
        <w:br/>
      </w:r>
      <w:r w:rsidRPr="009C44E7">
        <w:rPr>
          <w:rFonts w:ascii="Times New Roman" w:hAnsi="Times New Roman" w:cs="Times New Roman"/>
          <w:sz w:val="24"/>
        </w:rPr>
        <w:t>(t.j. Dz. U. z 2</w:t>
      </w:r>
      <w:r w:rsidR="00266CB9">
        <w:rPr>
          <w:rFonts w:ascii="Times New Roman" w:hAnsi="Times New Roman" w:cs="Times New Roman"/>
          <w:sz w:val="24"/>
        </w:rPr>
        <w:t>022</w:t>
      </w:r>
      <w:r w:rsidRPr="009C44E7">
        <w:rPr>
          <w:rFonts w:ascii="Times New Roman" w:hAnsi="Times New Roman" w:cs="Times New Roman"/>
          <w:sz w:val="24"/>
        </w:rPr>
        <w:t xml:space="preserve"> r. </w:t>
      </w:r>
      <w:r w:rsidR="00266CB9">
        <w:rPr>
          <w:rFonts w:ascii="Times New Roman" w:hAnsi="Times New Roman" w:cs="Times New Roman"/>
          <w:sz w:val="24"/>
        </w:rPr>
        <w:t>931 ze zm.</w:t>
      </w:r>
      <w:r w:rsidRPr="009C44E7">
        <w:rPr>
          <w:rFonts w:ascii="Times New Roman" w:hAnsi="Times New Roman" w:cs="Times New Roman"/>
          <w:sz w:val="24"/>
        </w:rPr>
        <w:t xml:space="preserve">). </w:t>
      </w:r>
    </w:p>
    <w:p w14:paraId="2D461A6A" w14:textId="545BAB55" w:rsidR="009C44E7" w:rsidRPr="009C44E7" w:rsidRDefault="009C44E7" w:rsidP="009C44E7">
      <w:pPr>
        <w:pStyle w:val="Akapitzlist"/>
        <w:spacing w:after="200" w:line="276" w:lineRule="auto"/>
        <w:ind w:left="567"/>
        <w:jc w:val="both"/>
        <w:rPr>
          <w:rFonts w:ascii="Times New Roman" w:hAnsi="Times New Roman" w:cs="Times New Roman"/>
          <w:sz w:val="32"/>
          <w:szCs w:val="24"/>
          <w:lang w:val="x-none"/>
        </w:rPr>
      </w:pPr>
      <w:r w:rsidRPr="009C44E7">
        <w:rPr>
          <w:rFonts w:ascii="Times New Roman" w:hAnsi="Times New Roman" w:cs="Times New Roman"/>
          <w:sz w:val="24"/>
        </w:rPr>
        <w:t>Cenę za wykonanie przedmiotu zamówienia należy przedstawić w „Formularzu ofertowym" stanowiącym załącznik do niniejszej specyfikacji istotnych warunków zamówienia</w:t>
      </w:r>
    </w:p>
    <w:p w14:paraId="69F003FE" w14:textId="77777777" w:rsidR="00A04E60" w:rsidRPr="00770821" w:rsidRDefault="00A04E60" w:rsidP="00232B45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Times New Roman" w:hAnsi="Times New Roman"/>
          <w:b/>
          <w:sz w:val="24"/>
          <w:szCs w:val="24"/>
          <w:lang w:val="x-none"/>
        </w:rPr>
      </w:pPr>
      <w:r w:rsidRPr="00770821">
        <w:rPr>
          <w:rFonts w:ascii="Times New Roman" w:hAnsi="Times New Roman"/>
          <w:b/>
          <w:sz w:val="24"/>
          <w:szCs w:val="24"/>
          <w:lang w:val="x-none"/>
        </w:rPr>
        <w:t xml:space="preserve">Informacja o obowiązku podatkowym </w:t>
      </w:r>
    </w:p>
    <w:p w14:paraId="37D621DB" w14:textId="77777777" w:rsidR="00A04E60" w:rsidRPr="008507BD" w:rsidRDefault="00A04E60" w:rsidP="00232B45">
      <w:pPr>
        <w:spacing w:line="276" w:lineRule="auto"/>
        <w:ind w:left="1134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8507BD">
        <w:rPr>
          <w:rFonts w:ascii="Times New Roman" w:hAnsi="Times New Roman"/>
          <w:sz w:val="24"/>
          <w:szCs w:val="24"/>
          <w:lang w:val="x-none"/>
        </w:rPr>
        <w:t xml:space="preserve">Jeżeli złożono ofertę, której wybór prowadziłby do powstania u </w:t>
      </w:r>
      <w:r w:rsidRPr="008507BD">
        <w:rPr>
          <w:rFonts w:ascii="Times New Roman" w:hAnsi="Times New Roman"/>
          <w:sz w:val="24"/>
          <w:szCs w:val="24"/>
        </w:rPr>
        <w:t>Zamawiającego</w:t>
      </w:r>
      <w:r w:rsidRPr="008507BD">
        <w:rPr>
          <w:rFonts w:ascii="Times New Roman" w:hAnsi="Times New Roman"/>
          <w:sz w:val="24"/>
          <w:szCs w:val="24"/>
          <w:lang w:val="x-none"/>
        </w:rPr>
        <w:t xml:space="preserve">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 wskazując nazwę (rodzaj) towaru lub usługi, których dostawa lub świadczenie będzie prowadzić do jego powstania, oraz wskazując ich wartość bez kwoty podatk</w:t>
      </w:r>
      <w:r w:rsidRPr="008507BD">
        <w:rPr>
          <w:rFonts w:ascii="Times New Roman" w:hAnsi="Times New Roman"/>
          <w:sz w:val="24"/>
          <w:szCs w:val="24"/>
        </w:rPr>
        <w:t xml:space="preserve">u. Wzór formularza ofertowego został opracowany przy założeniu, iż wybór oferty nie będzie prowadzić do powstania u Zamawiającego obowiązku podatkowego w zakresie podatku VAT. W przypadku , gdy Wykonawca zobowiązany jest złożyć oświadczenie o innej treści, to winien odpowiednio zmodyfikować treść formularza.  </w:t>
      </w:r>
    </w:p>
    <w:p w14:paraId="2CDDAEB1" w14:textId="77777777" w:rsidR="00A04E60" w:rsidRPr="008507BD" w:rsidRDefault="00A04E60" w:rsidP="00232B45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Times New Roman" w:hAnsi="Times New Roman"/>
          <w:b/>
          <w:sz w:val="24"/>
          <w:szCs w:val="24"/>
          <w:lang w:val="x-none"/>
        </w:rPr>
      </w:pPr>
      <w:r w:rsidRPr="008507BD">
        <w:rPr>
          <w:rFonts w:ascii="Times New Roman" w:hAnsi="Times New Roman"/>
          <w:b/>
          <w:sz w:val="24"/>
          <w:szCs w:val="24"/>
          <w:lang w:val="x-none"/>
        </w:rPr>
        <w:t xml:space="preserve">Badanie rażąco niskiej ceny </w:t>
      </w:r>
      <w:r w:rsidRPr="008507BD">
        <w:rPr>
          <w:rFonts w:ascii="Times New Roman" w:eastAsia="Times New Roman" w:hAnsi="Times New Roman"/>
          <w:sz w:val="24"/>
          <w:szCs w:val="24"/>
          <w:lang w:val="x-none"/>
        </w:rPr>
        <w:t>Jeżeli zaoferowana cena lub koszt, lub ich istotne części składowe, wydają się rażąco niskie w stosunku do przedmiotu zamówienia i budzą wątpliwości Zamawiającego co do możliwości wykonania przedmiotu zamówienia zgodnie z wymaganiami określonymi przez Zamawiającego lub wynikającymi z odrębnych przepisów, Zamawiający zwraca się o udzielenie wyjaśnień, w tym złożenie dowodów, dotyczących wyliczenia ceny lub kosz</w:t>
      </w:r>
      <w:r w:rsidR="002F328B">
        <w:rPr>
          <w:rFonts w:ascii="Times New Roman" w:eastAsia="Times New Roman" w:hAnsi="Times New Roman"/>
          <w:sz w:val="24"/>
          <w:szCs w:val="24"/>
          <w:lang w:val="x-none"/>
        </w:rPr>
        <w:t xml:space="preserve">tu, </w:t>
      </w:r>
      <w:r w:rsidR="002F328B">
        <w:rPr>
          <w:rFonts w:ascii="Times New Roman" w:eastAsia="Times New Roman" w:hAnsi="Times New Roman"/>
          <w:sz w:val="24"/>
          <w:szCs w:val="24"/>
          <w:lang w:val="x-none"/>
        </w:rPr>
        <w:br/>
        <w:t>w szczególności  w zakresie o którym mowa w art.</w:t>
      </w:r>
      <w:r w:rsidR="002F328B">
        <w:rPr>
          <w:rFonts w:ascii="Times New Roman" w:eastAsia="Times New Roman" w:hAnsi="Times New Roman"/>
          <w:sz w:val="24"/>
          <w:szCs w:val="24"/>
        </w:rPr>
        <w:t xml:space="preserve"> 224 ustawy Pzp.</w:t>
      </w:r>
    </w:p>
    <w:p w14:paraId="4F8397DD" w14:textId="77777777" w:rsidR="00770821" w:rsidRDefault="00770821" w:rsidP="00232B45">
      <w:pPr>
        <w:tabs>
          <w:tab w:val="left" w:pos="-21578"/>
          <w:tab w:val="left" w:pos="426"/>
        </w:tabs>
        <w:suppressAutoHyphens/>
        <w:spacing w:before="120" w:after="12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14:paraId="0665D1C8" w14:textId="77777777" w:rsidR="00B400A4" w:rsidRPr="002F328B" w:rsidRDefault="002C56F6" w:rsidP="00232B45">
      <w:pPr>
        <w:pStyle w:val="Akapitzlist"/>
        <w:numPr>
          <w:ilvl w:val="0"/>
          <w:numId w:val="1"/>
        </w:numPr>
        <w:tabs>
          <w:tab w:val="left" w:pos="-21578"/>
          <w:tab w:val="left" w:pos="426"/>
        </w:tabs>
        <w:suppressAutoHyphens/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B65C60">
        <w:rPr>
          <w:rFonts w:ascii="Times New Roman" w:hAnsi="Times New Roman" w:cs="Times New Roman"/>
          <w:b/>
          <w:sz w:val="24"/>
          <w:szCs w:val="24"/>
        </w:rPr>
        <w:t xml:space="preserve">OPIS KRYTERIÓW OCENY OFERT, </w:t>
      </w:r>
      <w:r w:rsidR="007F09F2">
        <w:rPr>
          <w:rFonts w:ascii="Times New Roman" w:hAnsi="Times New Roman" w:cs="Times New Roman"/>
          <w:b/>
          <w:sz w:val="24"/>
          <w:szCs w:val="24"/>
        </w:rPr>
        <w:t>WRAZ Z PODANIEM WAG TYCH KRYTERIÓW I SPOSOBU</w:t>
      </w:r>
      <w:r w:rsidRPr="00B65C60">
        <w:rPr>
          <w:rFonts w:ascii="Times New Roman" w:hAnsi="Times New Roman" w:cs="Times New Roman"/>
          <w:b/>
          <w:sz w:val="24"/>
          <w:szCs w:val="24"/>
        </w:rPr>
        <w:t xml:space="preserve"> OCENY OFERT.</w:t>
      </w:r>
    </w:p>
    <w:p w14:paraId="0B2D86A1" w14:textId="77777777" w:rsidR="002F328B" w:rsidRPr="00B65C60" w:rsidRDefault="002F328B" w:rsidP="00232B45">
      <w:pPr>
        <w:pStyle w:val="Akapitzlist"/>
        <w:tabs>
          <w:tab w:val="left" w:pos="-21578"/>
          <w:tab w:val="left" w:pos="426"/>
        </w:tabs>
        <w:suppressAutoHyphens/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14:paraId="6C927EF7" w14:textId="77777777" w:rsidR="00867DE3" w:rsidRPr="00286E09" w:rsidRDefault="00867DE3" w:rsidP="00C137FE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286E09">
        <w:rPr>
          <w:rFonts w:ascii="Times New Roman" w:hAnsi="Times New Roman"/>
          <w:sz w:val="24"/>
          <w:szCs w:val="24"/>
        </w:rPr>
        <w:t xml:space="preserve">Ocenie podlegają jedynie oferty niepodlegające odrzuceniu. </w:t>
      </w:r>
    </w:p>
    <w:p w14:paraId="4B1DB793" w14:textId="77777777" w:rsidR="00867DE3" w:rsidRPr="00286E09" w:rsidRDefault="00867DE3" w:rsidP="00C137FE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286E09">
        <w:rPr>
          <w:rFonts w:ascii="Times New Roman" w:hAnsi="Times New Roman"/>
          <w:sz w:val="24"/>
          <w:szCs w:val="24"/>
        </w:rPr>
        <w:t>Przy wyborze najkorzystniejszej oferty Zamawiający będzie się kierował następującymi kryteriami i ich wagami:</w:t>
      </w:r>
    </w:p>
    <w:p w14:paraId="4E186755" w14:textId="105AFB12" w:rsidR="00867DE3" w:rsidRPr="00286E09" w:rsidRDefault="008D0889" w:rsidP="00867DE3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286E09">
        <w:rPr>
          <w:rFonts w:ascii="Times New Roman" w:hAnsi="Times New Roman"/>
          <w:sz w:val="24"/>
          <w:szCs w:val="24"/>
        </w:rPr>
        <w:t xml:space="preserve">Kryterium I  -Cena (C): </w:t>
      </w:r>
      <w:r w:rsidR="00286E09" w:rsidRPr="00286E09">
        <w:rPr>
          <w:rFonts w:ascii="Times New Roman" w:hAnsi="Times New Roman"/>
          <w:sz w:val="24"/>
          <w:szCs w:val="24"/>
        </w:rPr>
        <w:t>60</w:t>
      </w:r>
      <w:r w:rsidRPr="00286E09">
        <w:rPr>
          <w:rFonts w:ascii="Times New Roman" w:hAnsi="Times New Roman"/>
          <w:sz w:val="24"/>
          <w:szCs w:val="24"/>
        </w:rPr>
        <w:t xml:space="preserve"> pkt (</w:t>
      </w:r>
      <w:r w:rsidR="00286E09" w:rsidRPr="00286E09">
        <w:rPr>
          <w:rFonts w:ascii="Times New Roman" w:hAnsi="Times New Roman"/>
          <w:sz w:val="24"/>
          <w:szCs w:val="24"/>
        </w:rPr>
        <w:t>60</w:t>
      </w:r>
      <w:r w:rsidRPr="00286E09">
        <w:rPr>
          <w:rFonts w:ascii="Times New Roman" w:hAnsi="Times New Roman"/>
          <w:sz w:val="24"/>
          <w:szCs w:val="24"/>
        </w:rPr>
        <w:t>%)</w:t>
      </w:r>
    </w:p>
    <w:p w14:paraId="0D5EA461" w14:textId="5BF5108E" w:rsidR="00286E09" w:rsidRPr="00286E09" w:rsidRDefault="00286E09" w:rsidP="00867DE3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286E09">
        <w:rPr>
          <w:rFonts w:ascii="Times New Roman" w:hAnsi="Times New Roman"/>
          <w:sz w:val="24"/>
          <w:szCs w:val="24"/>
        </w:rPr>
        <w:t xml:space="preserve">Kryterium II – termin płatności faktury ( T) – 20 pkt (20%) </w:t>
      </w:r>
    </w:p>
    <w:p w14:paraId="6388ECB4" w14:textId="66A6921B" w:rsidR="00286E09" w:rsidRPr="00286E09" w:rsidRDefault="00286E09" w:rsidP="00867DE3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286E09">
        <w:rPr>
          <w:rFonts w:ascii="Times New Roman" w:hAnsi="Times New Roman"/>
          <w:sz w:val="24"/>
          <w:szCs w:val="24"/>
        </w:rPr>
        <w:t>Kryterium III- termin dostawy jednorazowej (D) – 20 pkt (20%)</w:t>
      </w:r>
    </w:p>
    <w:p w14:paraId="3BEFD6D2" w14:textId="77777777" w:rsidR="00867DE3" w:rsidRPr="00286E09" w:rsidRDefault="00867DE3" w:rsidP="00867DE3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7B1111EC" w14:textId="77777777" w:rsidR="00867DE3" w:rsidRPr="00286E09" w:rsidRDefault="00867DE3" w:rsidP="00C137FE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286E09">
        <w:rPr>
          <w:rFonts w:ascii="Times New Roman" w:hAnsi="Times New Roman"/>
          <w:sz w:val="24"/>
          <w:szCs w:val="24"/>
          <w:lang w:val="x-none"/>
        </w:rPr>
        <w:t>Za</w:t>
      </w:r>
      <w:r w:rsidRPr="00286E09">
        <w:rPr>
          <w:rFonts w:ascii="Times New Roman" w:hAnsi="Times New Roman"/>
          <w:sz w:val="24"/>
          <w:szCs w:val="24"/>
        </w:rPr>
        <w:t xml:space="preserve">sady oceny ofert według ustalonych kryteriów: </w:t>
      </w:r>
    </w:p>
    <w:p w14:paraId="58E9908E" w14:textId="77777777" w:rsidR="00867DE3" w:rsidRPr="00286E09" w:rsidRDefault="00867DE3" w:rsidP="00867DE3">
      <w:pPr>
        <w:pStyle w:val="Akapitzlist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86E09">
        <w:rPr>
          <w:rFonts w:ascii="Times New Roman" w:hAnsi="Times New Roman"/>
          <w:sz w:val="24"/>
          <w:szCs w:val="24"/>
        </w:rPr>
        <w:t>Opis sposobu oceny ofert w poszczególnych kryteriach .</w:t>
      </w:r>
    </w:p>
    <w:p w14:paraId="135B8150" w14:textId="7818EA3D" w:rsidR="00867DE3" w:rsidRPr="00286E09" w:rsidRDefault="00867DE3" w:rsidP="00867DE3">
      <w:pPr>
        <w:pStyle w:val="Akapitzlist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86E09">
        <w:rPr>
          <w:rFonts w:ascii="Times New Roman" w:hAnsi="Times New Roman"/>
          <w:sz w:val="24"/>
          <w:szCs w:val="24"/>
        </w:rPr>
        <w:t xml:space="preserve">W </w:t>
      </w:r>
      <w:r w:rsidRPr="00286E09">
        <w:rPr>
          <w:rFonts w:ascii="Times New Roman" w:hAnsi="Times New Roman"/>
          <w:b/>
          <w:sz w:val="24"/>
          <w:szCs w:val="24"/>
        </w:rPr>
        <w:t>Kryterium I (C)</w:t>
      </w:r>
      <w:r w:rsidRPr="00286E09">
        <w:rPr>
          <w:rFonts w:ascii="Times New Roman" w:hAnsi="Times New Roman"/>
          <w:sz w:val="24"/>
          <w:szCs w:val="24"/>
        </w:rPr>
        <w:t xml:space="preserve"> liczba przyznanych punktów dla poszczególnych ofert będzie obliczona zgodnie z poniższym wzorem:</w:t>
      </w:r>
    </w:p>
    <w:p w14:paraId="6EDF2AC8" w14:textId="77777777" w:rsidR="008673F3" w:rsidRPr="00286E09" w:rsidRDefault="008673F3" w:rsidP="00867DE3">
      <w:pPr>
        <w:pStyle w:val="Akapitzlist"/>
        <w:spacing w:after="200" w:line="276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387C98DA" w14:textId="77777777" w:rsidR="00867DE3" w:rsidRPr="00286E09" w:rsidRDefault="00867DE3" w:rsidP="00867DE3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286E09">
        <w:rPr>
          <w:rFonts w:ascii="Times New Roman" w:hAnsi="Times New Roman"/>
          <w:sz w:val="24"/>
          <w:szCs w:val="24"/>
          <w:lang w:val="x-none"/>
        </w:rPr>
        <w:t xml:space="preserve">Najniższa </w:t>
      </w:r>
      <w:r w:rsidRPr="00286E09">
        <w:rPr>
          <w:rFonts w:ascii="Times New Roman" w:hAnsi="Times New Roman"/>
          <w:sz w:val="24"/>
          <w:szCs w:val="24"/>
        </w:rPr>
        <w:t>zaoferowana cena brutto</w:t>
      </w:r>
    </w:p>
    <w:p w14:paraId="1F00C547" w14:textId="55FDC8F5" w:rsidR="00867DE3" w:rsidRPr="00286E09" w:rsidRDefault="00867DE3" w:rsidP="00867DE3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286E09">
        <w:rPr>
          <w:rFonts w:ascii="Times New Roman" w:hAnsi="Times New Roman"/>
          <w:sz w:val="24"/>
          <w:szCs w:val="24"/>
        </w:rPr>
        <w:t>C</w:t>
      </w:r>
      <w:r w:rsidRPr="00286E09">
        <w:rPr>
          <w:rFonts w:ascii="Times New Roman" w:hAnsi="Times New Roman"/>
          <w:sz w:val="24"/>
          <w:szCs w:val="24"/>
          <w:lang w:val="x-none"/>
        </w:rPr>
        <w:t>=  ----------------------------</w:t>
      </w:r>
      <w:r w:rsidRPr="00286E09">
        <w:rPr>
          <w:rFonts w:ascii="Times New Roman" w:hAnsi="Times New Roman"/>
          <w:sz w:val="24"/>
          <w:szCs w:val="24"/>
        </w:rPr>
        <w:t>---------</w:t>
      </w:r>
      <w:r w:rsidRPr="00286E09">
        <w:rPr>
          <w:rFonts w:ascii="Times New Roman" w:hAnsi="Times New Roman"/>
          <w:sz w:val="24"/>
          <w:szCs w:val="24"/>
          <w:lang w:val="x-none"/>
        </w:rPr>
        <w:t xml:space="preserve">------ </w:t>
      </w:r>
      <w:r w:rsidR="008D0889" w:rsidRPr="00286E09">
        <w:rPr>
          <w:rFonts w:ascii="Times New Roman" w:hAnsi="Times New Roman"/>
          <w:sz w:val="24"/>
          <w:szCs w:val="24"/>
        </w:rPr>
        <w:t xml:space="preserve"> x </w:t>
      </w:r>
      <w:r w:rsidR="00286E09" w:rsidRPr="00286E09">
        <w:rPr>
          <w:rFonts w:ascii="Times New Roman" w:hAnsi="Times New Roman"/>
          <w:sz w:val="24"/>
          <w:szCs w:val="24"/>
        </w:rPr>
        <w:t>6</w:t>
      </w:r>
      <w:r w:rsidRPr="00286E09">
        <w:rPr>
          <w:rFonts w:ascii="Times New Roman" w:hAnsi="Times New Roman"/>
          <w:sz w:val="24"/>
          <w:szCs w:val="24"/>
        </w:rPr>
        <w:t>0 pkt</w:t>
      </w:r>
    </w:p>
    <w:p w14:paraId="7B9D05B6" w14:textId="77777777" w:rsidR="00867DE3" w:rsidRPr="00286E09" w:rsidRDefault="00867DE3" w:rsidP="00867DE3">
      <w:pPr>
        <w:contextualSpacing/>
        <w:jc w:val="center"/>
        <w:rPr>
          <w:rFonts w:ascii="Times New Roman" w:hAnsi="Times New Roman"/>
          <w:sz w:val="24"/>
          <w:szCs w:val="24"/>
          <w:lang w:val="x-none"/>
        </w:rPr>
      </w:pPr>
      <w:r w:rsidRPr="00286E09">
        <w:rPr>
          <w:rFonts w:ascii="Times New Roman" w:hAnsi="Times New Roman"/>
          <w:sz w:val="24"/>
          <w:szCs w:val="24"/>
          <w:lang w:val="x-none"/>
        </w:rPr>
        <w:t xml:space="preserve">Cena </w:t>
      </w:r>
      <w:r w:rsidRPr="00286E09">
        <w:rPr>
          <w:rFonts w:ascii="Times New Roman" w:hAnsi="Times New Roman"/>
          <w:sz w:val="24"/>
          <w:szCs w:val="24"/>
        </w:rPr>
        <w:t xml:space="preserve">brutto badanej </w:t>
      </w:r>
      <w:r w:rsidRPr="00286E09">
        <w:rPr>
          <w:rFonts w:ascii="Times New Roman" w:hAnsi="Times New Roman"/>
          <w:sz w:val="24"/>
          <w:szCs w:val="24"/>
          <w:lang w:val="x-none"/>
        </w:rPr>
        <w:t>oferty</w:t>
      </w:r>
    </w:p>
    <w:p w14:paraId="55A439C6" w14:textId="77777777" w:rsidR="00286E09" w:rsidRPr="00286E09" w:rsidRDefault="00286E09" w:rsidP="00867DE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4CFE8220" w14:textId="77777777" w:rsidR="00286E09" w:rsidRPr="00286E09" w:rsidRDefault="00286E09" w:rsidP="00867DE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51F11DEA" w14:textId="0790259E" w:rsidR="00867DE3" w:rsidRDefault="00286E09" w:rsidP="00286E09">
      <w:pPr>
        <w:ind w:left="851"/>
        <w:contextualSpacing/>
        <w:jc w:val="both"/>
        <w:rPr>
          <w:rFonts w:ascii="Times New Roman" w:hAnsi="Times New Roman"/>
          <w:sz w:val="24"/>
          <w:szCs w:val="24"/>
        </w:rPr>
      </w:pPr>
      <w:r w:rsidRPr="00286E09">
        <w:rPr>
          <w:rFonts w:ascii="Times New Roman" w:hAnsi="Times New Roman"/>
          <w:sz w:val="24"/>
          <w:szCs w:val="24"/>
        </w:rPr>
        <w:t xml:space="preserve">W </w:t>
      </w:r>
      <w:r w:rsidRPr="00286E09">
        <w:rPr>
          <w:rFonts w:ascii="Times New Roman" w:hAnsi="Times New Roman"/>
          <w:b/>
          <w:bCs/>
          <w:sz w:val="24"/>
          <w:szCs w:val="24"/>
        </w:rPr>
        <w:t>Kryterium II (T)</w:t>
      </w:r>
      <w:r w:rsidRPr="00286E09">
        <w:rPr>
          <w:rFonts w:ascii="Times New Roman" w:hAnsi="Times New Roman"/>
          <w:sz w:val="24"/>
          <w:szCs w:val="24"/>
        </w:rPr>
        <w:t xml:space="preserve">  liczba punktów przydzielona będzie zgodnie z poniższą klasyfikacją: </w:t>
      </w:r>
    </w:p>
    <w:p w14:paraId="3FFFCD61" w14:textId="5376D7CE" w:rsidR="00286E09" w:rsidRDefault="00286E09" w:rsidP="00867DE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1141E450" w14:textId="77777777" w:rsidR="00286E09" w:rsidRPr="00286E09" w:rsidRDefault="00286E09" w:rsidP="00867DE3">
      <w:pPr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260"/>
        <w:gridCol w:w="3544"/>
      </w:tblGrid>
      <w:tr w:rsidR="00286E09" w:rsidRPr="00286E09" w14:paraId="13A47987" w14:textId="77777777" w:rsidTr="00286E09">
        <w:tc>
          <w:tcPr>
            <w:tcW w:w="3260" w:type="dxa"/>
          </w:tcPr>
          <w:p w14:paraId="74935BDF" w14:textId="1B5F3EDD" w:rsidR="00286E09" w:rsidRPr="00286E09" w:rsidRDefault="00286E09" w:rsidP="00867DE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E09">
              <w:rPr>
                <w:rFonts w:ascii="Times New Roman" w:hAnsi="Times New Roman"/>
                <w:sz w:val="24"/>
                <w:szCs w:val="24"/>
              </w:rPr>
              <w:t xml:space="preserve">Termin płatności faktury (dni) </w:t>
            </w:r>
          </w:p>
        </w:tc>
        <w:tc>
          <w:tcPr>
            <w:tcW w:w="3544" w:type="dxa"/>
          </w:tcPr>
          <w:p w14:paraId="54386C6D" w14:textId="21BC328B" w:rsidR="00286E09" w:rsidRPr="00286E09" w:rsidRDefault="00286E09" w:rsidP="00867DE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E09">
              <w:rPr>
                <w:rFonts w:ascii="Times New Roman" w:hAnsi="Times New Roman"/>
                <w:sz w:val="24"/>
                <w:szCs w:val="24"/>
              </w:rPr>
              <w:t xml:space="preserve">Liczba przydzielonych punktów </w:t>
            </w:r>
          </w:p>
        </w:tc>
      </w:tr>
      <w:tr w:rsidR="00286E09" w:rsidRPr="00286E09" w14:paraId="65ADBAE8" w14:textId="77777777" w:rsidTr="00286E09">
        <w:tc>
          <w:tcPr>
            <w:tcW w:w="3260" w:type="dxa"/>
          </w:tcPr>
          <w:p w14:paraId="27D6E10C" w14:textId="15DB0BB6" w:rsidR="00286E09" w:rsidRPr="00286E09" w:rsidRDefault="00286E09" w:rsidP="00286E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E0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14:paraId="79845B41" w14:textId="60EF7046" w:rsidR="00286E09" w:rsidRPr="00286E09" w:rsidRDefault="00286E09" w:rsidP="00286E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E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6E09" w:rsidRPr="00286E09" w14:paraId="2299A339" w14:textId="77777777" w:rsidTr="00286E09">
        <w:tc>
          <w:tcPr>
            <w:tcW w:w="3260" w:type="dxa"/>
          </w:tcPr>
          <w:p w14:paraId="54E83E81" w14:textId="7EC4D95A" w:rsidR="00286E09" w:rsidRPr="00286E09" w:rsidRDefault="00286E09" w:rsidP="00286E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E0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</w:tcPr>
          <w:p w14:paraId="6CB2CE1A" w14:textId="5DDC94B3" w:rsidR="00286E09" w:rsidRPr="00286E09" w:rsidRDefault="00286E09" w:rsidP="00286E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E0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86E09" w:rsidRPr="00286E09" w14:paraId="4AB1DDA1" w14:textId="77777777" w:rsidTr="00286E09">
        <w:tc>
          <w:tcPr>
            <w:tcW w:w="3260" w:type="dxa"/>
          </w:tcPr>
          <w:p w14:paraId="7B178B35" w14:textId="22BDDB8D" w:rsidR="00286E09" w:rsidRPr="00286E09" w:rsidRDefault="00286E09" w:rsidP="00286E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E0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544" w:type="dxa"/>
          </w:tcPr>
          <w:p w14:paraId="514477B9" w14:textId="54C4789C" w:rsidR="00286E09" w:rsidRPr="00286E09" w:rsidRDefault="00286E09" w:rsidP="00286E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E0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14:paraId="5465D063" w14:textId="77777777" w:rsidR="00A97A3D" w:rsidRDefault="00286E09" w:rsidP="00867DE3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91F4613" w14:textId="60F8536F" w:rsidR="00286E09" w:rsidRPr="00A97A3D" w:rsidRDefault="00286E09" w:rsidP="00C944B1">
      <w:pPr>
        <w:ind w:left="426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97A3D">
        <w:rPr>
          <w:rFonts w:ascii="Times New Roman" w:hAnsi="Times New Roman"/>
          <w:b/>
          <w:bCs/>
          <w:sz w:val="24"/>
          <w:szCs w:val="24"/>
        </w:rPr>
        <w:t>Uwaga!</w:t>
      </w:r>
    </w:p>
    <w:p w14:paraId="31A5B1A0" w14:textId="6C6AE990" w:rsidR="00A97A3D" w:rsidRDefault="00A97A3D" w:rsidP="00C944B1">
      <w:pPr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Termin płatności faktury należy podać w dniach w formularzu ofertowym ( załącznik nr 1 do SWZ). Wykonawca, który poda w ofercie maksymalny termin płatności faktury otrzyma najwyższą liczbę punktów w kryterium II (T).</w:t>
      </w:r>
    </w:p>
    <w:p w14:paraId="5C8F340B" w14:textId="4B98DED9" w:rsidR="00A97A3D" w:rsidRDefault="00A97A3D" w:rsidP="00C944B1">
      <w:pPr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A97A3D">
        <w:rPr>
          <w:rFonts w:ascii="Times New Roman" w:hAnsi="Times New Roman"/>
          <w:b/>
          <w:bCs/>
          <w:sz w:val="24"/>
          <w:szCs w:val="24"/>
        </w:rPr>
        <w:t>Minimalny</w:t>
      </w:r>
      <w:r>
        <w:rPr>
          <w:rFonts w:ascii="Times New Roman" w:hAnsi="Times New Roman"/>
          <w:sz w:val="24"/>
          <w:szCs w:val="24"/>
        </w:rPr>
        <w:t xml:space="preserve"> wymagany przez Zamawiającego termin płatności faktury wynosi </w:t>
      </w:r>
      <w:r w:rsidRPr="00A97A3D">
        <w:rPr>
          <w:rFonts w:ascii="Times New Roman" w:hAnsi="Times New Roman"/>
          <w:b/>
          <w:bCs/>
          <w:sz w:val="24"/>
          <w:szCs w:val="24"/>
        </w:rPr>
        <w:t>14 dni.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W przypadku podania przez Wykonawcę krótszego niż wymagany termin lub nie podania wcale, oferta Wykonawcy zostanie odrzucona jako niezgodna z warunkami zamówienia.</w:t>
      </w:r>
    </w:p>
    <w:p w14:paraId="42A9FEC1" w14:textId="7A03A4C9" w:rsidR="00A97A3D" w:rsidRDefault="00A97A3D" w:rsidP="00C944B1">
      <w:pPr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C944B1">
        <w:rPr>
          <w:rFonts w:ascii="Times New Roman" w:hAnsi="Times New Roman"/>
          <w:b/>
          <w:bCs/>
          <w:sz w:val="24"/>
          <w:szCs w:val="24"/>
        </w:rPr>
        <w:t>Maksymalny</w:t>
      </w:r>
      <w:r>
        <w:rPr>
          <w:rFonts w:ascii="Times New Roman" w:hAnsi="Times New Roman"/>
          <w:sz w:val="24"/>
          <w:szCs w:val="24"/>
        </w:rPr>
        <w:t xml:space="preserve"> możliwy </w:t>
      </w:r>
      <w:r w:rsidR="00C944B1">
        <w:rPr>
          <w:rFonts w:ascii="Times New Roman" w:hAnsi="Times New Roman"/>
          <w:sz w:val="24"/>
          <w:szCs w:val="24"/>
        </w:rPr>
        <w:t>do zaoferowania przez Wykonawcę termin płatności faktury wynosi</w:t>
      </w:r>
      <w:r w:rsidR="00C944B1">
        <w:rPr>
          <w:rFonts w:ascii="Times New Roman" w:hAnsi="Times New Roman"/>
          <w:sz w:val="24"/>
          <w:szCs w:val="24"/>
        </w:rPr>
        <w:br/>
        <w:t xml:space="preserve"> </w:t>
      </w:r>
      <w:r w:rsidR="00C944B1" w:rsidRPr="00C944B1">
        <w:rPr>
          <w:rFonts w:ascii="Times New Roman" w:hAnsi="Times New Roman"/>
          <w:b/>
          <w:bCs/>
          <w:sz w:val="24"/>
          <w:szCs w:val="24"/>
        </w:rPr>
        <w:t>30 dni</w:t>
      </w:r>
      <w:r w:rsidR="00C944B1">
        <w:rPr>
          <w:rFonts w:ascii="Times New Roman" w:hAnsi="Times New Roman"/>
          <w:sz w:val="24"/>
          <w:szCs w:val="24"/>
        </w:rPr>
        <w:t xml:space="preserve">. Jeżeli Wykonawca zaoferuje termin dłuższy niż 30 dni do oceny ofert zostanie przyjęty termin 30 dni i taki zostanie uwzględniony również w umowie. </w:t>
      </w:r>
    </w:p>
    <w:p w14:paraId="563437FB" w14:textId="70D813C0" w:rsidR="00A97A3D" w:rsidRDefault="00A97A3D" w:rsidP="00867DE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2C7AA6A9" w14:textId="689A9B6E" w:rsidR="00C944B1" w:rsidRDefault="00C944B1" w:rsidP="0068061E">
      <w:pPr>
        <w:ind w:left="709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Pr="0068061E">
        <w:rPr>
          <w:rFonts w:ascii="Times New Roman" w:hAnsi="Times New Roman"/>
          <w:b/>
          <w:bCs/>
          <w:sz w:val="24"/>
          <w:szCs w:val="24"/>
        </w:rPr>
        <w:t>kryterium III (D)</w:t>
      </w:r>
      <w:r>
        <w:rPr>
          <w:rFonts w:ascii="Times New Roman" w:hAnsi="Times New Roman"/>
          <w:sz w:val="24"/>
          <w:szCs w:val="24"/>
        </w:rPr>
        <w:t xml:space="preserve"> liczba punktów przydzielona będzie zgodnie z poniższą klasyfikacją: </w:t>
      </w:r>
    </w:p>
    <w:p w14:paraId="0E49B703" w14:textId="77777777" w:rsidR="0068061E" w:rsidRDefault="0068061E" w:rsidP="0068061E">
      <w:pPr>
        <w:ind w:left="709" w:hanging="425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1129" w:type="dxa"/>
        <w:tblLook w:val="04A0" w:firstRow="1" w:lastRow="0" w:firstColumn="1" w:lastColumn="0" w:noHBand="0" w:noVBand="1"/>
      </w:tblPr>
      <w:tblGrid>
        <w:gridCol w:w="3686"/>
        <w:gridCol w:w="3544"/>
      </w:tblGrid>
      <w:tr w:rsidR="00C944B1" w14:paraId="50F33F06" w14:textId="77777777" w:rsidTr="0068061E">
        <w:tc>
          <w:tcPr>
            <w:tcW w:w="3686" w:type="dxa"/>
          </w:tcPr>
          <w:p w14:paraId="00D23C6A" w14:textId="5BF446F6" w:rsidR="00C944B1" w:rsidRDefault="00C944B1" w:rsidP="006806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Termin dostawy jednorazowej (godziny)</w:t>
            </w:r>
          </w:p>
        </w:tc>
        <w:tc>
          <w:tcPr>
            <w:tcW w:w="3544" w:type="dxa"/>
          </w:tcPr>
          <w:p w14:paraId="1C645A91" w14:textId="3CFE9EB8" w:rsidR="00C944B1" w:rsidRDefault="00C944B1" w:rsidP="006806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Liczba przyznanych</w:t>
            </w:r>
          </w:p>
        </w:tc>
      </w:tr>
      <w:tr w:rsidR="00C944B1" w14:paraId="1E38762F" w14:textId="77777777" w:rsidTr="0068061E">
        <w:tc>
          <w:tcPr>
            <w:tcW w:w="3686" w:type="dxa"/>
          </w:tcPr>
          <w:p w14:paraId="1EC5A010" w14:textId="41FF7881" w:rsidR="00C944B1" w:rsidRDefault="00C944B1" w:rsidP="006A66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544" w:type="dxa"/>
          </w:tcPr>
          <w:p w14:paraId="1E9A3D90" w14:textId="0DFB153E" w:rsidR="00C944B1" w:rsidRDefault="006A6697" w:rsidP="006A66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944B1" w14:paraId="6159CE38" w14:textId="77777777" w:rsidTr="0068061E">
        <w:tc>
          <w:tcPr>
            <w:tcW w:w="3686" w:type="dxa"/>
          </w:tcPr>
          <w:p w14:paraId="771ABDBD" w14:textId="330A6B5B" w:rsidR="00C944B1" w:rsidRDefault="00C944B1" w:rsidP="006A66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544" w:type="dxa"/>
          </w:tcPr>
          <w:p w14:paraId="57EE059A" w14:textId="7B8E78B7" w:rsidR="00C944B1" w:rsidRDefault="006A6697" w:rsidP="006A66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944B1" w14:paraId="2D0E874C" w14:textId="77777777" w:rsidTr="0068061E">
        <w:tc>
          <w:tcPr>
            <w:tcW w:w="3686" w:type="dxa"/>
          </w:tcPr>
          <w:p w14:paraId="4D491C0D" w14:textId="7918FE1B" w:rsidR="00C944B1" w:rsidRDefault="00C944B1" w:rsidP="006A66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14:paraId="08C5F32C" w14:textId="317DC8E4" w:rsidR="00C944B1" w:rsidRDefault="006A6697" w:rsidP="006A66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14:paraId="74E78114" w14:textId="77777777" w:rsidR="0068061E" w:rsidRDefault="0068061E" w:rsidP="0068061E">
      <w:pPr>
        <w:ind w:left="426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79E878F" w14:textId="29C13A54" w:rsidR="00C944B1" w:rsidRPr="0068061E" w:rsidRDefault="006A6697" w:rsidP="0068061E">
      <w:pPr>
        <w:ind w:left="426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68061E">
        <w:rPr>
          <w:rFonts w:ascii="Times New Roman" w:hAnsi="Times New Roman"/>
          <w:b/>
          <w:bCs/>
          <w:sz w:val="24"/>
          <w:szCs w:val="24"/>
        </w:rPr>
        <w:t>Uwaga!</w:t>
      </w:r>
    </w:p>
    <w:p w14:paraId="7B5350BD" w14:textId="5CE6CBB1" w:rsidR="006A6697" w:rsidRDefault="006A6697" w:rsidP="0068061E">
      <w:pPr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Termin dostawy jednorazowej należy podać w godzinach w formularzu ofertowym </w:t>
      </w:r>
      <w:r>
        <w:rPr>
          <w:rFonts w:ascii="Times New Roman" w:hAnsi="Times New Roman"/>
          <w:sz w:val="24"/>
          <w:szCs w:val="24"/>
        </w:rPr>
        <w:br/>
        <w:t xml:space="preserve">(Załącznik nr 1 do SWZ) . Wykonawca, który poda w ofercie najkrótszy termin dostawy jednorazowej- 12 godzin otrzyma najwyższą liczbę punktów w kryterium III (D).  Najdłuższy, możliwy do zaoferowania termin dostawy </w:t>
      </w:r>
      <w:r w:rsidR="00F86C9D">
        <w:rPr>
          <w:rFonts w:ascii="Times New Roman" w:hAnsi="Times New Roman"/>
          <w:sz w:val="24"/>
          <w:szCs w:val="24"/>
        </w:rPr>
        <w:t xml:space="preserve">jednorazowej wynosi 48 godzin. W przypadku podania przez </w:t>
      </w:r>
      <w:r w:rsidR="00A66D29">
        <w:rPr>
          <w:rFonts w:ascii="Times New Roman" w:hAnsi="Times New Roman"/>
          <w:sz w:val="24"/>
          <w:szCs w:val="24"/>
        </w:rPr>
        <w:t>Wykonawcę</w:t>
      </w:r>
      <w:r w:rsidR="00F86C9D">
        <w:rPr>
          <w:rFonts w:ascii="Times New Roman" w:hAnsi="Times New Roman"/>
          <w:sz w:val="24"/>
          <w:szCs w:val="24"/>
        </w:rPr>
        <w:t xml:space="preserve"> terminu dłuższego lub nie podania wcale, oferta </w:t>
      </w:r>
      <w:r w:rsidR="00A66D29">
        <w:rPr>
          <w:rFonts w:ascii="Times New Roman" w:hAnsi="Times New Roman"/>
          <w:sz w:val="24"/>
          <w:szCs w:val="24"/>
        </w:rPr>
        <w:t xml:space="preserve">Wykonawcy zostanie odrzucona jako niezgodna z warunkami zamówienia. Najkrótszy, możliwy do zaoferowania przez Wykonawcę termin dostawy jednorazowej wynosi 12 godzin. Jeżeli </w:t>
      </w:r>
      <w:r w:rsidR="00F9213D">
        <w:rPr>
          <w:rFonts w:ascii="Times New Roman" w:hAnsi="Times New Roman"/>
          <w:sz w:val="24"/>
          <w:szCs w:val="24"/>
        </w:rPr>
        <w:t xml:space="preserve">Wykonawca </w:t>
      </w:r>
      <w:r w:rsidR="0068061E">
        <w:rPr>
          <w:rFonts w:ascii="Times New Roman" w:hAnsi="Times New Roman"/>
          <w:sz w:val="24"/>
          <w:szCs w:val="24"/>
        </w:rPr>
        <w:t xml:space="preserve">zaoferuje termin krótszy niż 2 godzin do oceny ofert zostanie przyjęty termin 12 godzin i taki zostanie uwzględniony również w umowie. </w:t>
      </w:r>
    </w:p>
    <w:p w14:paraId="4E59DA65" w14:textId="77777777" w:rsidR="00286E09" w:rsidRPr="00286E09" w:rsidRDefault="00286E09" w:rsidP="00867DE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53F1B7B0" w14:textId="77777777" w:rsidR="00631489" w:rsidRDefault="0068061E" w:rsidP="008D0889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uzna za najkorzystniejszą ofertę Wykonawcy, który spełni warunki udziału w postępowaniu, a jego oferta nie będzie podlegać odrzuceniu oraz otrzyma najwyższą liczbę punktów wyliczoną zgodnie </w:t>
      </w:r>
      <w:r w:rsidR="00631489">
        <w:rPr>
          <w:rFonts w:ascii="Times New Roman" w:hAnsi="Times New Roman"/>
          <w:sz w:val="24"/>
          <w:szCs w:val="24"/>
        </w:rPr>
        <w:t>ze wzorem:</w:t>
      </w:r>
    </w:p>
    <w:p w14:paraId="32A4125E" w14:textId="77777777" w:rsidR="00631489" w:rsidRDefault="00631489" w:rsidP="00631489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45DC6D38" w14:textId="77777777" w:rsidR="00631489" w:rsidRDefault="00631489" w:rsidP="00631489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7FAE672A" w14:textId="586F2036" w:rsidR="005A72C6" w:rsidRDefault="00631489" w:rsidP="00631489">
      <w:pPr>
        <w:pStyle w:val="Akapitzlist"/>
        <w:jc w:val="center"/>
        <w:rPr>
          <w:rFonts w:ascii="Times New Roman" w:hAnsi="Times New Roman"/>
          <w:b/>
          <w:bCs/>
          <w:sz w:val="28"/>
          <w:szCs w:val="28"/>
        </w:rPr>
      </w:pPr>
      <w:r w:rsidRPr="00631489">
        <w:rPr>
          <w:rFonts w:ascii="Times New Roman" w:hAnsi="Times New Roman"/>
          <w:b/>
          <w:bCs/>
          <w:sz w:val="28"/>
          <w:szCs w:val="28"/>
        </w:rPr>
        <w:t>S= C+T+D</w:t>
      </w:r>
    </w:p>
    <w:p w14:paraId="3A33A7C9" w14:textId="393209D1" w:rsidR="00631489" w:rsidRDefault="00631489" w:rsidP="00631489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631489">
        <w:rPr>
          <w:rFonts w:ascii="Times New Roman" w:hAnsi="Times New Roman"/>
          <w:sz w:val="24"/>
          <w:szCs w:val="24"/>
        </w:rPr>
        <w:t xml:space="preserve">gdzie: </w:t>
      </w:r>
    </w:p>
    <w:p w14:paraId="4FAF569D" w14:textId="149AAE03" w:rsidR="00631489" w:rsidRDefault="00631489" w:rsidP="00631489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0D126EED" w14:textId="25F86DF8" w:rsidR="00631489" w:rsidRDefault="00631489" w:rsidP="00631489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6F5B1F"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- łączna ilość punktów dla ocenianej oferty, </w:t>
      </w:r>
    </w:p>
    <w:p w14:paraId="469F95D1" w14:textId="32764F2E" w:rsidR="00631489" w:rsidRDefault="00631489" w:rsidP="00631489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6F5B1F">
        <w:rPr>
          <w:rFonts w:ascii="Times New Roman" w:hAnsi="Times New Roman"/>
          <w:b/>
          <w:bCs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- liczba punktów przyzna</w:t>
      </w:r>
      <w:r w:rsidR="00352CAB">
        <w:rPr>
          <w:rFonts w:ascii="Times New Roman" w:hAnsi="Times New Roman"/>
          <w:sz w:val="24"/>
          <w:szCs w:val="24"/>
        </w:rPr>
        <w:t>na ofercie w kryterium „Cena”</w:t>
      </w:r>
    </w:p>
    <w:p w14:paraId="4EF855C9" w14:textId="77777777" w:rsidR="00352CAB" w:rsidRDefault="00352CAB" w:rsidP="00631489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6F5B1F"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- liczba punktów przyznana ofercie w kryterium „ Termin płatności faktury”</w:t>
      </w:r>
    </w:p>
    <w:p w14:paraId="7FC8725F" w14:textId="39160D88" w:rsidR="00352CAB" w:rsidRPr="00631489" w:rsidRDefault="00352CAB" w:rsidP="00631489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6F5B1F"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- liczba punktów przyznana ofercie w kryterium „ Termin dostawy jednorazowej”. </w:t>
      </w:r>
    </w:p>
    <w:p w14:paraId="6F79EEBA" w14:textId="77777777" w:rsidR="00631489" w:rsidRPr="00286E09" w:rsidRDefault="00631489" w:rsidP="00631489">
      <w:pPr>
        <w:pStyle w:val="Akapitzlist"/>
        <w:jc w:val="center"/>
        <w:rPr>
          <w:rFonts w:ascii="Times New Roman" w:hAnsi="Times New Roman"/>
          <w:sz w:val="24"/>
          <w:szCs w:val="24"/>
        </w:rPr>
      </w:pPr>
    </w:p>
    <w:p w14:paraId="07A7CDD2" w14:textId="4D2C278C" w:rsidR="008D0889" w:rsidRPr="00286E09" w:rsidRDefault="008D0889" w:rsidP="008D0889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286E09">
        <w:rPr>
          <w:rFonts w:ascii="Times New Roman" w:hAnsi="Times New Roman"/>
          <w:sz w:val="24"/>
          <w:szCs w:val="24"/>
        </w:rPr>
        <w:t>Punkty przyznane ofertom będą zaokrąglane do dwóch miejsc po przecinku.</w:t>
      </w:r>
    </w:p>
    <w:p w14:paraId="48140888" w14:textId="77777777" w:rsidR="008D0889" w:rsidRPr="008D0889" w:rsidRDefault="008D0889" w:rsidP="008D0889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5CF35EBD" w14:textId="77777777" w:rsidR="002C56F6" w:rsidRPr="00B400A4" w:rsidRDefault="002C56F6" w:rsidP="00232B45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400A4">
        <w:rPr>
          <w:rFonts w:ascii="Times New Roman" w:hAnsi="Times New Roman" w:cs="Times New Roman"/>
          <w:b/>
          <w:sz w:val="24"/>
          <w:szCs w:val="24"/>
        </w:rPr>
        <w:t xml:space="preserve">INFORMACJE O FORMALNOŚCIACH, JAKIE MUSZĄ ZOSTAĆ DOPEŁNIONE PO WYBORZE OFERTY W CELU ZAWARCIA UMOWY W </w:t>
      </w:r>
      <w:r w:rsidR="007F09F2">
        <w:rPr>
          <w:rFonts w:ascii="Times New Roman" w:hAnsi="Times New Roman" w:cs="Times New Roman"/>
          <w:b/>
          <w:sz w:val="24"/>
          <w:szCs w:val="24"/>
        </w:rPr>
        <w:t>SPRAWIE ZAMÓWIENIA PUBLICZNEGO</w:t>
      </w:r>
    </w:p>
    <w:p w14:paraId="7F866D52" w14:textId="77777777" w:rsidR="008F11B7" w:rsidRPr="008F11B7" w:rsidRDefault="008F11B7" w:rsidP="00232B45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F11B7">
        <w:rPr>
          <w:rFonts w:ascii="Times New Roman" w:hAnsi="Times New Roman" w:cs="Times New Roman"/>
          <w:sz w:val="24"/>
          <w:szCs w:val="24"/>
          <w:lang w:val="x-none"/>
        </w:rPr>
        <w:t xml:space="preserve">Zamawiający zawrze umowę w sprawie zamówienia publicznego w terminie </w:t>
      </w:r>
      <w:r w:rsidRPr="008F11B7">
        <w:rPr>
          <w:rFonts w:ascii="Times New Roman" w:hAnsi="Times New Roman" w:cs="Times New Roman"/>
          <w:sz w:val="24"/>
          <w:szCs w:val="24"/>
          <w:lang w:val="x-none"/>
        </w:rPr>
        <w:br/>
        <w:t xml:space="preserve">i miejscu wyznaczonym przez Zamawiającego w sposób określony </w:t>
      </w:r>
      <w:r w:rsidRPr="008F11B7">
        <w:rPr>
          <w:rFonts w:ascii="Times New Roman" w:hAnsi="Times New Roman" w:cs="Times New Roman"/>
          <w:sz w:val="24"/>
          <w:szCs w:val="24"/>
          <w:lang w:val="x-none"/>
        </w:rPr>
        <w:br/>
        <w:t xml:space="preserve">w art. </w:t>
      </w:r>
      <w:r w:rsidRPr="008F11B7">
        <w:rPr>
          <w:rFonts w:ascii="Times New Roman" w:hAnsi="Times New Roman" w:cs="Times New Roman"/>
          <w:sz w:val="24"/>
          <w:szCs w:val="24"/>
        </w:rPr>
        <w:t>308 ust. 2</w:t>
      </w:r>
      <w:r w:rsidRPr="008F11B7">
        <w:rPr>
          <w:rFonts w:ascii="Times New Roman" w:hAnsi="Times New Roman" w:cs="Times New Roman"/>
          <w:sz w:val="24"/>
          <w:szCs w:val="24"/>
          <w:lang w:val="x-none"/>
        </w:rPr>
        <w:t xml:space="preserve"> ustawy Pzp. </w:t>
      </w:r>
    </w:p>
    <w:p w14:paraId="631CDBDF" w14:textId="77777777" w:rsidR="008F11B7" w:rsidRPr="008F11B7" w:rsidRDefault="008F11B7" w:rsidP="00232B45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F11B7">
        <w:rPr>
          <w:rFonts w:ascii="Times New Roman" w:hAnsi="Times New Roman" w:cs="Times New Roman"/>
          <w:sz w:val="24"/>
          <w:szCs w:val="24"/>
          <w:lang w:val="x-none"/>
        </w:rPr>
        <w:t xml:space="preserve">Jeżeli Wykonawca, którego </w:t>
      </w:r>
      <w:r w:rsidRPr="008F11B7">
        <w:rPr>
          <w:rFonts w:ascii="Times New Roman" w:hAnsi="Times New Roman" w:cs="Times New Roman"/>
          <w:sz w:val="24"/>
          <w:szCs w:val="24"/>
        </w:rPr>
        <w:t>o</w:t>
      </w:r>
      <w:r w:rsidRPr="008F11B7">
        <w:rPr>
          <w:rFonts w:ascii="Times New Roman" w:hAnsi="Times New Roman" w:cs="Times New Roman"/>
          <w:sz w:val="24"/>
          <w:szCs w:val="24"/>
          <w:lang w:val="x-none"/>
        </w:rPr>
        <w:t>ferta została wybrana uchyla się od zawarcia umowy w sprawie zamów</w:t>
      </w:r>
      <w:r w:rsidR="00440308">
        <w:rPr>
          <w:rFonts w:ascii="Times New Roman" w:hAnsi="Times New Roman" w:cs="Times New Roman"/>
          <w:sz w:val="24"/>
          <w:szCs w:val="24"/>
          <w:lang w:val="x-none"/>
        </w:rPr>
        <w:t xml:space="preserve">ienia publicznego, </w:t>
      </w:r>
      <w:r w:rsidRPr="008F11B7">
        <w:rPr>
          <w:rFonts w:ascii="Times New Roman" w:hAnsi="Times New Roman" w:cs="Times New Roman"/>
          <w:sz w:val="24"/>
          <w:szCs w:val="24"/>
          <w:lang w:val="x-none"/>
        </w:rPr>
        <w:t>Zamawiający może zbadać, czy nie podlega wykluczeniu oraz czy spełnia warunki udziału w postępowaniu Wykonawca, który złożył</w:t>
      </w:r>
      <w:r w:rsidR="00440308">
        <w:rPr>
          <w:rFonts w:ascii="Times New Roman" w:hAnsi="Times New Roman" w:cs="Times New Roman"/>
          <w:sz w:val="24"/>
          <w:szCs w:val="24"/>
          <w:lang w:val="x-none"/>
        </w:rPr>
        <w:t xml:space="preserve"> o</w:t>
      </w:r>
      <w:r w:rsidRPr="008F11B7">
        <w:rPr>
          <w:rFonts w:ascii="Times New Roman" w:hAnsi="Times New Roman" w:cs="Times New Roman"/>
          <w:sz w:val="24"/>
          <w:szCs w:val="24"/>
          <w:lang w:val="x-none"/>
        </w:rPr>
        <w:t xml:space="preserve">fertę najwyżej ocenioną spośród pozostałych </w:t>
      </w:r>
      <w:r w:rsidR="00440308">
        <w:rPr>
          <w:rFonts w:ascii="Times New Roman" w:hAnsi="Times New Roman" w:cs="Times New Roman"/>
          <w:sz w:val="24"/>
          <w:szCs w:val="24"/>
        </w:rPr>
        <w:t>o</w:t>
      </w:r>
      <w:r w:rsidRPr="008F11B7">
        <w:rPr>
          <w:rFonts w:ascii="Times New Roman" w:hAnsi="Times New Roman" w:cs="Times New Roman"/>
          <w:sz w:val="24"/>
          <w:szCs w:val="24"/>
          <w:lang w:val="x-none"/>
        </w:rPr>
        <w:t>fert.</w:t>
      </w:r>
    </w:p>
    <w:p w14:paraId="652BE83B" w14:textId="77777777" w:rsidR="008F11B7" w:rsidRPr="008F11B7" w:rsidRDefault="008F11B7" w:rsidP="00232B45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F11B7">
        <w:rPr>
          <w:rFonts w:ascii="Times New Roman" w:hAnsi="Times New Roman" w:cs="Times New Roman"/>
          <w:sz w:val="24"/>
          <w:szCs w:val="24"/>
          <w:lang w:val="x-none"/>
        </w:rPr>
        <w:t>Za uchylanie się od zawarcia umowy w sprawie przedmiotowego zamówienia Zamawiający uzna również: dwukrotne, nieusprawiedliwione niestawienie się Wykonawcy na zawarcie umowy w terminie wyznaczonym przez Zamawiającego;</w:t>
      </w:r>
    </w:p>
    <w:p w14:paraId="607900B0" w14:textId="77777777" w:rsidR="008F11B7" w:rsidRPr="006B412F" w:rsidRDefault="005E24D4" w:rsidP="00232B45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Przed zawarciem umowy, w prz</w:t>
      </w:r>
      <w:r w:rsidR="006B412F">
        <w:rPr>
          <w:rFonts w:ascii="Times New Roman" w:hAnsi="Times New Roman" w:cs="Times New Roman"/>
          <w:sz w:val="24"/>
          <w:szCs w:val="24"/>
          <w:lang w:val="x-none"/>
        </w:rPr>
        <w:t xml:space="preserve">ypadku złożenia oferty wspólnej, </w:t>
      </w:r>
      <w:r w:rsidR="008F11B7" w:rsidRPr="008F11B7">
        <w:rPr>
          <w:rFonts w:ascii="Times New Roman" w:hAnsi="Times New Roman" w:cs="Times New Roman"/>
          <w:sz w:val="24"/>
          <w:szCs w:val="24"/>
          <w:lang w:val="x-none"/>
        </w:rPr>
        <w:t>do obowiązków Wykonawcy wybranego do reali</w:t>
      </w:r>
      <w:r w:rsidR="006B412F">
        <w:rPr>
          <w:rFonts w:ascii="Times New Roman" w:hAnsi="Times New Roman" w:cs="Times New Roman"/>
          <w:sz w:val="24"/>
          <w:szCs w:val="24"/>
          <w:lang w:val="x-none"/>
        </w:rPr>
        <w:t xml:space="preserve">zacji zamówienia należeć będzie </w:t>
      </w:r>
      <w:r w:rsidR="008F11B7" w:rsidRPr="006B412F">
        <w:rPr>
          <w:rFonts w:ascii="Times New Roman" w:hAnsi="Times New Roman" w:cs="Times New Roman"/>
          <w:sz w:val="24"/>
          <w:szCs w:val="24"/>
        </w:rPr>
        <w:t>przedłożenie umowy regulującej współpracę Wykonawców wspólnie ubiegających się o udzielenie zamówienia publicznego, w formie oryginału lub kopii poświad</w:t>
      </w:r>
      <w:r w:rsidR="006B412F">
        <w:rPr>
          <w:rFonts w:ascii="Times New Roman" w:hAnsi="Times New Roman" w:cs="Times New Roman"/>
          <w:sz w:val="24"/>
          <w:szCs w:val="24"/>
        </w:rPr>
        <w:t>czonej za zgodność z oryginałem.</w:t>
      </w:r>
    </w:p>
    <w:p w14:paraId="1D1C574D" w14:textId="77777777" w:rsidR="00606AB8" w:rsidRDefault="00606AB8" w:rsidP="00232B45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4DE602" w14:textId="77777777" w:rsidR="002C56F6" w:rsidRPr="00B400A4" w:rsidRDefault="002C56F6" w:rsidP="00232B4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A4">
        <w:rPr>
          <w:rFonts w:ascii="Times New Roman" w:hAnsi="Times New Roman" w:cs="Times New Roman"/>
          <w:b/>
          <w:sz w:val="24"/>
          <w:szCs w:val="24"/>
        </w:rPr>
        <w:t>POUCZENIE O ŚRODKACH OCHRONY PRAWNEJ PRZYSŁUGUJĄCYCH WYKONAWCY.</w:t>
      </w:r>
    </w:p>
    <w:p w14:paraId="39B820C8" w14:textId="77777777" w:rsidR="00E71504" w:rsidRDefault="00E71504" w:rsidP="00E71504">
      <w:pPr>
        <w:spacing w:after="0" w:line="276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7DCE0B" w14:textId="77777777" w:rsidR="00B400A4" w:rsidRDefault="002C56F6" w:rsidP="00E71504">
      <w:pPr>
        <w:spacing w:after="0" w:line="276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ED8">
        <w:rPr>
          <w:rFonts w:ascii="Times New Roman" w:hAnsi="Times New Roman" w:cs="Times New Roman"/>
          <w:sz w:val="24"/>
          <w:szCs w:val="24"/>
        </w:rPr>
        <w:t xml:space="preserve">W postępowaniu mają zastosowanie środki ochrony prawnej, o których mowa w Dziale IX ustawy Pzp oraz poniższych </w:t>
      </w:r>
      <w:r w:rsidR="00224DBF">
        <w:rPr>
          <w:rFonts w:ascii="Times New Roman" w:hAnsi="Times New Roman" w:cs="Times New Roman"/>
          <w:sz w:val="24"/>
          <w:szCs w:val="24"/>
        </w:rPr>
        <w:t>r</w:t>
      </w:r>
      <w:r w:rsidRPr="00654ED8">
        <w:rPr>
          <w:rFonts w:ascii="Times New Roman" w:hAnsi="Times New Roman" w:cs="Times New Roman"/>
          <w:sz w:val="24"/>
          <w:szCs w:val="24"/>
        </w:rPr>
        <w:t>ozporządzeniach:</w:t>
      </w:r>
    </w:p>
    <w:p w14:paraId="7B564460" w14:textId="77777777" w:rsidR="002C56F6" w:rsidRPr="00B400A4" w:rsidRDefault="002C56F6" w:rsidP="00232B45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A4">
        <w:rPr>
          <w:rFonts w:ascii="Times New Roman" w:hAnsi="Times New Roman" w:cs="Times New Roman"/>
          <w:sz w:val="24"/>
          <w:szCs w:val="24"/>
        </w:rPr>
        <w:t>Rozporządzenie Prezesa Rady Ministrów z 30 grudnia 2020 r. w sprawie postępowania przy rozpoznawaniu odwołań przez Krajową Izbę Odwoławczą (Dz. U. z 2020 r., poz. 2453);</w:t>
      </w:r>
    </w:p>
    <w:p w14:paraId="378A028C" w14:textId="77777777" w:rsidR="00B400A4" w:rsidRDefault="002C56F6" w:rsidP="00232B45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A4">
        <w:rPr>
          <w:rFonts w:ascii="Times New Roman" w:hAnsi="Times New Roman" w:cs="Times New Roman"/>
          <w:sz w:val="24"/>
          <w:szCs w:val="24"/>
        </w:rPr>
        <w:t>Rozporządzenie Prezesa Rady Ministrów z 30 grudnia 2020 r. w sprawie szczegółowych kosztów postępowania odwoławczego, ich rozliczania oraz wysokości i sposobu pobierania wpisu od odwołania</w:t>
      </w:r>
      <w:r w:rsidR="00B400A4" w:rsidRPr="00B400A4">
        <w:rPr>
          <w:rFonts w:ascii="Times New Roman" w:hAnsi="Times New Roman" w:cs="Times New Roman"/>
          <w:sz w:val="24"/>
          <w:szCs w:val="24"/>
        </w:rPr>
        <w:t xml:space="preserve"> (Dz. U. z 2020 r., poz. 2437).</w:t>
      </w:r>
    </w:p>
    <w:p w14:paraId="44908F73" w14:textId="77777777" w:rsidR="004F3C83" w:rsidRPr="00B400A4" w:rsidRDefault="004F3C83" w:rsidP="00232B45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DBF967" w14:textId="77777777" w:rsidR="00B400A4" w:rsidRPr="0064441A" w:rsidRDefault="002C56F6" w:rsidP="00232B4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A4">
        <w:rPr>
          <w:rFonts w:ascii="Times New Roman" w:hAnsi="Times New Roman" w:cs="Times New Roman"/>
          <w:b/>
          <w:sz w:val="24"/>
          <w:szCs w:val="24"/>
        </w:rPr>
        <w:t>INFORMACJA O WARUNKAC</w:t>
      </w:r>
      <w:r w:rsidR="0064441A">
        <w:rPr>
          <w:rFonts w:ascii="Times New Roman" w:hAnsi="Times New Roman" w:cs="Times New Roman"/>
          <w:b/>
          <w:sz w:val="24"/>
          <w:szCs w:val="24"/>
        </w:rPr>
        <w:t>H UDZIAŁU W POSTĘPOWANIU</w:t>
      </w:r>
    </w:p>
    <w:p w14:paraId="29FBE153" w14:textId="77777777" w:rsidR="0064441A" w:rsidRPr="004F3C83" w:rsidRDefault="0064441A" w:rsidP="00232B45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FFFF33" w14:textId="77777777" w:rsidR="009D5D50" w:rsidRDefault="009D5D50" w:rsidP="00C137FE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Warunki w zakresie zdolności do występowania w obrocie gospodarczym</w:t>
      </w:r>
    </w:p>
    <w:p w14:paraId="7DEE1D64" w14:textId="77777777" w:rsidR="009D5D50" w:rsidRPr="009D5D50" w:rsidRDefault="001D6254" w:rsidP="001D6254">
      <w:pPr>
        <w:pStyle w:val="Akapitzlist"/>
        <w:jc w:val="both"/>
        <w:rPr>
          <w:rFonts w:ascii="Times New Roman" w:hAnsi="Times New Roman"/>
          <w:bCs/>
          <w:sz w:val="24"/>
          <w:szCs w:val="24"/>
        </w:rPr>
      </w:pPr>
      <w:r w:rsidRPr="00743666">
        <w:rPr>
          <w:rFonts w:ascii="Times New Roman" w:hAnsi="Times New Roman"/>
          <w:bCs/>
          <w:sz w:val="24"/>
          <w:szCs w:val="24"/>
        </w:rPr>
        <w:t>O udzielenie zamówienia mogą ubiegać się Wykonawcy, któ</w:t>
      </w:r>
      <w:r>
        <w:rPr>
          <w:rFonts w:ascii="Times New Roman" w:hAnsi="Times New Roman"/>
          <w:bCs/>
          <w:sz w:val="24"/>
          <w:szCs w:val="24"/>
        </w:rPr>
        <w:t xml:space="preserve">rzy posiadają zdolność do występowania w obrocie gospodarczym. </w:t>
      </w:r>
      <w:r w:rsidRPr="00743666">
        <w:rPr>
          <w:rFonts w:ascii="Times New Roman" w:hAnsi="Times New Roman"/>
          <w:bCs/>
          <w:sz w:val="24"/>
          <w:szCs w:val="24"/>
        </w:rPr>
        <w:t xml:space="preserve">Zamawiający odstępuje od szczegółowego opisu sposobu dokonywania oceny spełniania warunków w tym zakresie. Zamawiający dokona oceny spełniania warunków udziału w postępowaniu na podstawie </w:t>
      </w:r>
      <w:r w:rsidRPr="001D6254">
        <w:rPr>
          <w:rFonts w:ascii="Times New Roman" w:hAnsi="Times New Roman"/>
          <w:bCs/>
          <w:sz w:val="24"/>
          <w:szCs w:val="24"/>
        </w:rPr>
        <w:t xml:space="preserve">oświadczenia, o którym mowa w art. 125 ust. 1 ustawy Pzp </w:t>
      </w:r>
      <w:r w:rsidRPr="00743666">
        <w:rPr>
          <w:rFonts w:ascii="Times New Roman" w:hAnsi="Times New Roman"/>
          <w:bCs/>
          <w:sz w:val="24"/>
          <w:szCs w:val="24"/>
        </w:rPr>
        <w:t xml:space="preserve">(załącznik nr </w:t>
      </w:r>
      <w:r>
        <w:rPr>
          <w:rFonts w:ascii="Times New Roman" w:hAnsi="Times New Roman"/>
          <w:bCs/>
          <w:sz w:val="24"/>
          <w:szCs w:val="24"/>
        </w:rPr>
        <w:t xml:space="preserve">2 </w:t>
      </w:r>
      <w:r w:rsidRPr="00743666">
        <w:rPr>
          <w:rFonts w:ascii="Times New Roman" w:hAnsi="Times New Roman"/>
          <w:bCs/>
          <w:sz w:val="24"/>
          <w:szCs w:val="24"/>
        </w:rPr>
        <w:t>do</w:t>
      </w:r>
      <w:r>
        <w:rPr>
          <w:rFonts w:ascii="Times New Roman" w:hAnsi="Times New Roman"/>
          <w:bCs/>
          <w:sz w:val="24"/>
          <w:szCs w:val="24"/>
        </w:rPr>
        <w:t xml:space="preserve"> SWZ).</w:t>
      </w:r>
    </w:p>
    <w:p w14:paraId="32EA8BAD" w14:textId="77777777" w:rsidR="009D5D50" w:rsidRDefault="00BB01BE" w:rsidP="00C137FE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Warunki w zakresie k</w:t>
      </w:r>
      <w:r w:rsidRPr="009F1B91">
        <w:rPr>
          <w:rFonts w:ascii="Times New Roman" w:hAnsi="Times New Roman"/>
          <w:b/>
          <w:bCs/>
          <w:sz w:val="24"/>
          <w:szCs w:val="24"/>
        </w:rPr>
        <w:t>ompetencji lub uprawnień do prowadzenia o</w:t>
      </w:r>
      <w:r w:rsidR="009D5D50">
        <w:rPr>
          <w:rFonts w:ascii="Times New Roman" w:hAnsi="Times New Roman"/>
          <w:b/>
          <w:bCs/>
          <w:sz w:val="24"/>
          <w:szCs w:val="24"/>
        </w:rPr>
        <w:t>kreślonej działalności zawodowej</w:t>
      </w:r>
    </w:p>
    <w:p w14:paraId="6AFD398C" w14:textId="609F9ECC" w:rsidR="00A40AF4" w:rsidRDefault="00A40AF4" w:rsidP="00A40AF4">
      <w:pPr>
        <w:pStyle w:val="Akapitzlist"/>
        <w:spacing w:after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C008BD">
        <w:rPr>
          <w:rFonts w:ascii="Times New Roman" w:hAnsi="Times New Roman"/>
          <w:bCs/>
          <w:sz w:val="24"/>
          <w:szCs w:val="24"/>
        </w:rPr>
        <w:t xml:space="preserve">Warunek w powyższym zakresie zostanie uznany za spełniony, </w:t>
      </w:r>
      <w:r w:rsidRPr="00C008BD">
        <w:rPr>
          <w:rFonts w:ascii="Times New Roman" w:hAnsi="Times New Roman"/>
          <w:bCs/>
          <w:sz w:val="24"/>
          <w:szCs w:val="24"/>
        </w:rPr>
        <w:br/>
        <w:t xml:space="preserve">jeżeli Wykonawca ubiegający się o udzielenie przedmiotowego </w:t>
      </w:r>
      <w:r>
        <w:rPr>
          <w:rFonts w:ascii="Times New Roman" w:hAnsi="Times New Roman"/>
          <w:bCs/>
          <w:sz w:val="24"/>
          <w:szCs w:val="24"/>
        </w:rPr>
        <w:t>zamówienia posiada koncesję na obrót paliwami ciekłymi, zgodnie z przepisami ustawy Prawo energetyczne (t.j. Dz. U. z 202</w:t>
      </w:r>
      <w:r w:rsidR="00266CB9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r., poz. </w:t>
      </w:r>
      <w:r w:rsidR="00266CB9">
        <w:rPr>
          <w:rFonts w:ascii="Times New Roman" w:hAnsi="Times New Roman"/>
          <w:bCs/>
          <w:sz w:val="24"/>
          <w:szCs w:val="24"/>
        </w:rPr>
        <w:t>1385</w:t>
      </w:r>
      <w:r>
        <w:rPr>
          <w:rFonts w:ascii="Times New Roman" w:hAnsi="Times New Roman"/>
          <w:bCs/>
          <w:sz w:val="24"/>
          <w:szCs w:val="24"/>
        </w:rPr>
        <w:t xml:space="preserve"> ).</w:t>
      </w:r>
    </w:p>
    <w:p w14:paraId="0F959790" w14:textId="77777777" w:rsidR="00BB01BE" w:rsidRPr="009D5D50" w:rsidRDefault="00BB01BE" w:rsidP="00C137FE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D5D50">
        <w:rPr>
          <w:rFonts w:ascii="Times New Roman" w:hAnsi="Times New Roman"/>
          <w:b/>
          <w:bCs/>
          <w:sz w:val="24"/>
          <w:szCs w:val="24"/>
        </w:rPr>
        <w:t>Warunki w zakresie sytuacji ekonomicznej lub finansowej</w:t>
      </w:r>
    </w:p>
    <w:p w14:paraId="78E431C5" w14:textId="77777777" w:rsidR="00A40AF4" w:rsidRDefault="00A40AF4" w:rsidP="00A40AF4">
      <w:pPr>
        <w:pStyle w:val="Akapitzlist"/>
        <w:spacing w:after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C008BD">
        <w:rPr>
          <w:rFonts w:ascii="Times New Roman" w:hAnsi="Times New Roman"/>
          <w:bCs/>
          <w:sz w:val="24"/>
          <w:szCs w:val="24"/>
        </w:rPr>
        <w:t xml:space="preserve">Warunek w powyższym zakresie zostanie uznany za spełniony, </w:t>
      </w:r>
      <w:r w:rsidRPr="00C008BD">
        <w:rPr>
          <w:rFonts w:ascii="Times New Roman" w:hAnsi="Times New Roman"/>
          <w:bCs/>
          <w:sz w:val="24"/>
          <w:szCs w:val="24"/>
        </w:rPr>
        <w:br/>
        <w:t>jeżeli Wykonawca ubiegający się o udzielenie przedmiotowego zamówienia: wykaże, że jest ubezpieczony od odpowiedzialności cywilnej w zakresie prowadzonej działalności gospodarczej związanej z przedmiotem zmówienia na sumę</w:t>
      </w:r>
      <w:r>
        <w:rPr>
          <w:rFonts w:ascii="Times New Roman" w:hAnsi="Times New Roman"/>
          <w:bCs/>
          <w:sz w:val="24"/>
          <w:szCs w:val="24"/>
        </w:rPr>
        <w:t xml:space="preserve"> gwarancyjną nie niższą </w:t>
      </w:r>
      <w:r w:rsidRPr="00B275E6">
        <w:rPr>
          <w:rFonts w:ascii="Times New Roman" w:hAnsi="Times New Roman"/>
          <w:bCs/>
          <w:sz w:val="24"/>
          <w:szCs w:val="24"/>
        </w:rPr>
        <w:t xml:space="preserve">niż </w:t>
      </w:r>
      <w:r w:rsidRPr="00A40AF4">
        <w:rPr>
          <w:rFonts w:ascii="Times New Roman" w:hAnsi="Times New Roman"/>
          <w:bCs/>
          <w:sz w:val="24"/>
          <w:szCs w:val="24"/>
        </w:rPr>
        <w:t>300 000,00 PLN</w:t>
      </w:r>
      <w:r w:rsidRPr="00B275E6"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bCs/>
          <w:sz w:val="24"/>
          <w:szCs w:val="24"/>
        </w:rPr>
        <w:t>trzysta</w:t>
      </w:r>
      <w:r w:rsidRPr="00B275E6">
        <w:rPr>
          <w:rFonts w:ascii="Times New Roman" w:hAnsi="Times New Roman"/>
          <w:bCs/>
          <w:sz w:val="24"/>
          <w:szCs w:val="24"/>
        </w:rPr>
        <w:t xml:space="preserve"> tysięcy złotych 0/100) na jedno i wszystkie zdarzenia i załączy o</w:t>
      </w:r>
      <w:r>
        <w:rPr>
          <w:rFonts w:ascii="Times New Roman" w:hAnsi="Times New Roman"/>
          <w:bCs/>
          <w:sz w:val="24"/>
          <w:szCs w:val="24"/>
        </w:rPr>
        <w:t>płaconą polisę OC.</w:t>
      </w:r>
    </w:p>
    <w:p w14:paraId="65565730" w14:textId="77777777" w:rsidR="00C84EAC" w:rsidRPr="00C84EAC" w:rsidRDefault="0090208A" w:rsidP="00C137FE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Warunki w zakresie </w:t>
      </w:r>
      <w:r w:rsidR="00BB01BE" w:rsidRPr="00BB01BE">
        <w:rPr>
          <w:rFonts w:ascii="Times New Roman" w:hAnsi="Times New Roman" w:cs="Times New Roman"/>
          <w:b/>
          <w:sz w:val="24"/>
          <w:szCs w:val="24"/>
        </w:rPr>
        <w:t xml:space="preserve">zdolności technicznej lub zawodowej </w:t>
      </w:r>
      <w:r w:rsidR="00BB01BE" w:rsidRPr="00BB01BE">
        <w:rPr>
          <w:rFonts w:ascii="Times New Roman" w:hAnsi="Times New Roman"/>
          <w:b/>
          <w:bCs/>
          <w:sz w:val="24"/>
          <w:szCs w:val="24"/>
        </w:rPr>
        <w:t xml:space="preserve">dotyczące posiadanych narzędzi, wyposażenia zakładu i urządzeń technicznych dostępnych wykonawcy </w:t>
      </w:r>
      <w:r w:rsidR="001D6254">
        <w:rPr>
          <w:rFonts w:ascii="Times New Roman" w:hAnsi="Times New Roman"/>
          <w:b/>
          <w:bCs/>
          <w:sz w:val="24"/>
          <w:szCs w:val="24"/>
        </w:rPr>
        <w:t>dostawy</w:t>
      </w:r>
      <w:r w:rsidR="00BB01BE" w:rsidRPr="00BB01BE">
        <w:rPr>
          <w:rFonts w:ascii="Times New Roman" w:hAnsi="Times New Roman"/>
          <w:b/>
          <w:bCs/>
          <w:sz w:val="24"/>
          <w:szCs w:val="24"/>
        </w:rPr>
        <w:t xml:space="preserve"> w celu realizacji zamówienia wraz z podaniem podstawy dysponowania tymi zasobami.</w:t>
      </w:r>
    </w:p>
    <w:p w14:paraId="3C5BB9C2" w14:textId="77777777" w:rsidR="00606AB8" w:rsidRDefault="001D6254" w:rsidP="001D6254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6254">
        <w:rPr>
          <w:rFonts w:ascii="Times New Roman" w:hAnsi="Times New Roman" w:cs="Times New Roman"/>
          <w:sz w:val="24"/>
          <w:szCs w:val="24"/>
        </w:rPr>
        <w:t xml:space="preserve">O udzielenie zamówienia mogą ubiegać się Wykonawcy, którzy posiadają zdolność </w:t>
      </w:r>
      <w:r>
        <w:rPr>
          <w:rFonts w:ascii="Times New Roman" w:hAnsi="Times New Roman" w:cs="Times New Roman"/>
          <w:sz w:val="24"/>
          <w:szCs w:val="24"/>
        </w:rPr>
        <w:t xml:space="preserve">techniczną lub zawodową dotyczącą posiadanych </w:t>
      </w:r>
      <w:r w:rsidRPr="001D6254">
        <w:rPr>
          <w:rFonts w:ascii="Times New Roman" w:hAnsi="Times New Roman" w:cs="Times New Roman"/>
          <w:bCs/>
          <w:sz w:val="24"/>
          <w:szCs w:val="24"/>
        </w:rPr>
        <w:t xml:space="preserve">narzędzi, wyposażenia zakładu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1D6254">
        <w:rPr>
          <w:rFonts w:ascii="Times New Roman" w:hAnsi="Times New Roman" w:cs="Times New Roman"/>
          <w:bCs/>
          <w:sz w:val="24"/>
          <w:szCs w:val="24"/>
        </w:rPr>
        <w:t>i urządzeń technicznych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D6254">
        <w:rPr>
          <w:rFonts w:ascii="Times New Roman" w:hAnsi="Times New Roman" w:cs="Times New Roman"/>
          <w:sz w:val="24"/>
          <w:szCs w:val="24"/>
        </w:rPr>
        <w:t>Zamawiający odstępuje od szczegółowego opisu sposobu dokonywania oceny spełniania warunków w tym zakresie. Zamawiający dokona oceny spełniania warunków udziału w postępowaniu na podstawie oświadczenia, o którym mowa w art. 125 ust. 1 ustawy Pzp (załącznik nr 2 do SWZ).</w:t>
      </w:r>
    </w:p>
    <w:p w14:paraId="25F221D8" w14:textId="77777777" w:rsidR="008E6C7F" w:rsidRDefault="008E6C7F" w:rsidP="001D6254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5091131" w14:textId="77777777" w:rsidR="002C56F6" w:rsidRPr="00E927F2" w:rsidRDefault="002C56F6" w:rsidP="00232B4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7F2">
        <w:rPr>
          <w:rFonts w:ascii="Times New Roman" w:hAnsi="Times New Roman" w:cs="Times New Roman"/>
          <w:b/>
          <w:sz w:val="24"/>
          <w:szCs w:val="24"/>
        </w:rPr>
        <w:t>INFORMACJA O PO</w:t>
      </w:r>
      <w:r w:rsidR="008F11B7">
        <w:rPr>
          <w:rFonts w:ascii="Times New Roman" w:hAnsi="Times New Roman" w:cs="Times New Roman"/>
          <w:b/>
          <w:sz w:val="24"/>
          <w:szCs w:val="24"/>
        </w:rPr>
        <w:t>DMIOTOWYCH ŚRODKACH DOWODOWYCH</w:t>
      </w:r>
    </w:p>
    <w:p w14:paraId="57E567B4" w14:textId="77777777" w:rsidR="00D86215" w:rsidRDefault="00D86215" w:rsidP="00C137FE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273 ustawy Pzp Zamawiający żąda podmiotowych środków dowodowych na potwierdzenie :</w:t>
      </w:r>
    </w:p>
    <w:p w14:paraId="16C85B9B" w14:textId="77777777" w:rsidR="00D86215" w:rsidRDefault="00D86215" w:rsidP="00C137FE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braku podstaw wykluczenia,</w:t>
      </w:r>
    </w:p>
    <w:p w14:paraId="1F6EFC69" w14:textId="77777777" w:rsidR="00D86215" w:rsidRPr="00D86215" w:rsidRDefault="00D86215" w:rsidP="00C137FE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spełniania warunków udziału w postępowaniu.</w:t>
      </w:r>
    </w:p>
    <w:p w14:paraId="7FD61D56" w14:textId="77777777" w:rsidR="00C46FB6" w:rsidRDefault="00214ABF" w:rsidP="00C137FE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podmiotowych środków dowodowych stosuje się Rozporządzenie Ministra Rozwoju, Pracy i Technologii z dnia 23 grudnia 2020 r. w sprawie podmiotowych środków dowodowych oraz innych dokumentów lub oświadczeń, jakich może żądać zamawiający od wykonawcy (Dz.</w:t>
      </w:r>
      <w:r w:rsidR="000001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U. z 2020 r., poz. 2415</w:t>
      </w:r>
      <w:r w:rsidR="000001F5">
        <w:rPr>
          <w:rFonts w:ascii="Times New Roman" w:hAnsi="Times New Roman" w:cs="Times New Roman"/>
          <w:sz w:val="24"/>
          <w:szCs w:val="24"/>
        </w:rPr>
        <w:t>), zwane dalej „rozporządzeniem”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001F5">
        <w:rPr>
          <w:rFonts w:ascii="Times New Roman" w:hAnsi="Times New Roman" w:cs="Times New Roman"/>
          <w:sz w:val="24"/>
          <w:szCs w:val="24"/>
        </w:rPr>
        <w:t>Jeżeli Wykonawca ma siedzibę lub miejsce zamieszkania poza granicami Rzeczypospolitej Polskiej postępuje zgodnie z §4. rozporządzenia i składa odpowiednie oświadczenia, dokumenty w języku polskim.</w:t>
      </w:r>
    </w:p>
    <w:p w14:paraId="54305A3C" w14:textId="0FFF2C56" w:rsidR="004F607F" w:rsidRPr="00224DBF" w:rsidRDefault="00A05B36" w:rsidP="00C137FE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DBF">
        <w:rPr>
          <w:rFonts w:ascii="Times New Roman" w:hAnsi="Times New Roman" w:cs="Times New Roman"/>
          <w:b/>
          <w:sz w:val="24"/>
          <w:szCs w:val="24"/>
        </w:rPr>
        <w:t>Zamawiający, zgodnie z art. 274 ust.1</w:t>
      </w:r>
      <w:r w:rsidR="00E71504">
        <w:rPr>
          <w:rFonts w:ascii="Times New Roman" w:hAnsi="Times New Roman" w:cs="Times New Roman"/>
          <w:b/>
          <w:sz w:val="24"/>
          <w:szCs w:val="24"/>
        </w:rPr>
        <w:t xml:space="preserve"> ustawy Pzp wezwie W</w:t>
      </w:r>
      <w:r w:rsidRPr="00224DBF">
        <w:rPr>
          <w:rFonts w:ascii="Times New Roman" w:hAnsi="Times New Roman" w:cs="Times New Roman"/>
          <w:b/>
          <w:sz w:val="24"/>
          <w:szCs w:val="24"/>
        </w:rPr>
        <w:t xml:space="preserve">ykonawcę, którego oferta została najwyżej oceniona, do złożenia w wyznaczonym terminie, nie krótszym niż 5 dni od dnia wezwania, następujących </w:t>
      </w:r>
      <w:r w:rsidR="00A20AB0" w:rsidRPr="00224DBF">
        <w:rPr>
          <w:rFonts w:ascii="Times New Roman" w:hAnsi="Times New Roman" w:cs="Times New Roman"/>
          <w:b/>
          <w:sz w:val="24"/>
          <w:szCs w:val="24"/>
        </w:rPr>
        <w:t>podmiotowych środków dowodowych, aktualnych na dzień złożenia podmiotowych środków dowodowych:</w:t>
      </w:r>
    </w:p>
    <w:p w14:paraId="5E02A283" w14:textId="25F93E6A" w:rsidR="004F607F" w:rsidRPr="008E6C7F" w:rsidRDefault="00C43F19" w:rsidP="00232B45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C7F">
        <w:rPr>
          <w:rFonts w:ascii="Times New Roman" w:hAnsi="Times New Roman" w:cs="Times New Roman"/>
          <w:sz w:val="24"/>
          <w:szCs w:val="24"/>
        </w:rPr>
        <w:t xml:space="preserve">oświadczenia wykonawcy, w zakresie art. 108 ust. 1 pkt 5 ustawy, o braku przynależności do tej samej grupy kapitałowej w rozumieniu ustawy z dnia </w:t>
      </w:r>
      <w:r w:rsidRPr="008E6C7F">
        <w:rPr>
          <w:rFonts w:ascii="Times New Roman" w:hAnsi="Times New Roman" w:cs="Times New Roman"/>
          <w:sz w:val="24"/>
          <w:szCs w:val="24"/>
        </w:rPr>
        <w:br/>
        <w:t>16 lutego 2007 r. o ochronie konkurencji i konsumentów (Dz. U. z 202</w:t>
      </w:r>
      <w:r w:rsidR="00CB65BE">
        <w:rPr>
          <w:rFonts w:ascii="Times New Roman" w:hAnsi="Times New Roman" w:cs="Times New Roman"/>
          <w:sz w:val="24"/>
          <w:szCs w:val="24"/>
        </w:rPr>
        <w:t>1</w:t>
      </w:r>
      <w:r w:rsidRPr="008E6C7F">
        <w:rPr>
          <w:rFonts w:ascii="Times New Roman" w:hAnsi="Times New Roman" w:cs="Times New Roman"/>
          <w:sz w:val="24"/>
          <w:szCs w:val="24"/>
        </w:rPr>
        <w:t xml:space="preserve"> r. poz. </w:t>
      </w:r>
      <w:r w:rsidR="00CB65BE">
        <w:rPr>
          <w:rFonts w:ascii="Times New Roman" w:hAnsi="Times New Roman" w:cs="Times New Roman"/>
          <w:sz w:val="24"/>
          <w:szCs w:val="24"/>
        </w:rPr>
        <w:t>275</w:t>
      </w:r>
      <w:r w:rsidRPr="008E6C7F">
        <w:rPr>
          <w:rFonts w:ascii="Times New Roman" w:hAnsi="Times New Roman" w:cs="Times New Roman"/>
          <w:sz w:val="24"/>
          <w:szCs w:val="24"/>
        </w:rPr>
        <w:t xml:space="preserve">), z  innym wykonawcą, który złożył odrębną ofertę, ofertę częściową, albo oświadczenie o przynależności do tej samej grupy kapitałowej wraz z dokumentami lub informacjami potwierdzającymi przygotowanie oferty, oferty częściowej niezależnie </w:t>
      </w:r>
      <w:r w:rsidR="006E3160" w:rsidRPr="008E6C7F">
        <w:rPr>
          <w:rFonts w:ascii="Times New Roman" w:hAnsi="Times New Roman" w:cs="Times New Roman"/>
          <w:sz w:val="24"/>
          <w:szCs w:val="24"/>
        </w:rPr>
        <w:t>od innego wykonawcy należącego do tej samej grupy kapitałowej</w:t>
      </w:r>
      <w:r w:rsidR="00787ECF" w:rsidRPr="008E6C7F">
        <w:rPr>
          <w:rFonts w:ascii="Times New Roman" w:hAnsi="Times New Roman" w:cs="Times New Roman"/>
          <w:sz w:val="24"/>
          <w:szCs w:val="24"/>
        </w:rPr>
        <w:t xml:space="preserve"> – załącznik nr 5 do SWZ;</w:t>
      </w:r>
    </w:p>
    <w:p w14:paraId="262158F4" w14:textId="77777777" w:rsidR="008E6C7F" w:rsidRPr="008E6C7F" w:rsidRDefault="006E3160" w:rsidP="008E6C7F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C7F">
        <w:rPr>
          <w:rFonts w:ascii="Times New Roman" w:hAnsi="Times New Roman" w:cs="Times New Roman"/>
          <w:sz w:val="24"/>
          <w:szCs w:val="24"/>
        </w:rPr>
        <w:t>odpisu lub informacji z Krajowego Rejestru Sądowego lub z centralnej Ewidencji i Informacji o Działalności Gospodarczej w zakresie art. 109 ust. 1 pkt 4 ustawy</w:t>
      </w:r>
      <w:r w:rsidR="001163B2" w:rsidRPr="008E6C7F">
        <w:rPr>
          <w:rFonts w:ascii="Times New Roman" w:hAnsi="Times New Roman" w:cs="Times New Roman"/>
          <w:sz w:val="24"/>
          <w:szCs w:val="24"/>
        </w:rPr>
        <w:t xml:space="preserve"> PZP, sporządzonych nie wcześniej</w:t>
      </w:r>
      <w:r w:rsidRPr="008E6C7F">
        <w:rPr>
          <w:rFonts w:ascii="Times New Roman" w:hAnsi="Times New Roman" w:cs="Times New Roman"/>
          <w:sz w:val="24"/>
          <w:szCs w:val="24"/>
        </w:rPr>
        <w:t xml:space="preserve"> </w:t>
      </w:r>
      <w:r w:rsidR="001163B2" w:rsidRPr="008E6C7F">
        <w:rPr>
          <w:rFonts w:ascii="Times New Roman" w:hAnsi="Times New Roman" w:cs="Times New Roman"/>
          <w:sz w:val="24"/>
          <w:szCs w:val="24"/>
        </w:rPr>
        <w:t xml:space="preserve">niż 3 miesiące przed jej złożeniem, jeżeli odrębne przepisy wymagają </w:t>
      </w:r>
      <w:r w:rsidR="00787ECF" w:rsidRPr="008E6C7F">
        <w:rPr>
          <w:rFonts w:ascii="Times New Roman" w:hAnsi="Times New Roman" w:cs="Times New Roman"/>
          <w:sz w:val="24"/>
          <w:szCs w:val="24"/>
        </w:rPr>
        <w:t>wpisu do rejestru lub ewidencji;</w:t>
      </w:r>
    </w:p>
    <w:p w14:paraId="685E488D" w14:textId="6A1F74D6" w:rsidR="008E6C7F" w:rsidRPr="008E6C7F" w:rsidRDefault="001D6254" w:rsidP="008E6C7F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C7F">
        <w:rPr>
          <w:rFonts w:ascii="Times New Roman" w:hAnsi="Times New Roman"/>
          <w:sz w:val="24"/>
          <w:szCs w:val="24"/>
        </w:rPr>
        <w:t>aktualn</w:t>
      </w:r>
      <w:r w:rsidR="008E6C7F" w:rsidRPr="008E6C7F">
        <w:rPr>
          <w:rFonts w:ascii="Times New Roman" w:hAnsi="Times New Roman"/>
          <w:sz w:val="24"/>
          <w:szCs w:val="24"/>
        </w:rPr>
        <w:t>ej</w:t>
      </w:r>
      <w:r w:rsidRPr="008E6C7F">
        <w:rPr>
          <w:rFonts w:ascii="Times New Roman" w:hAnsi="Times New Roman"/>
          <w:sz w:val="24"/>
          <w:szCs w:val="24"/>
        </w:rPr>
        <w:t xml:space="preserve"> koncesj</w:t>
      </w:r>
      <w:r w:rsidR="008E6C7F" w:rsidRPr="008E6C7F">
        <w:rPr>
          <w:rFonts w:ascii="Times New Roman" w:hAnsi="Times New Roman"/>
          <w:sz w:val="24"/>
          <w:szCs w:val="24"/>
        </w:rPr>
        <w:t>i</w:t>
      </w:r>
      <w:r w:rsidRPr="008E6C7F">
        <w:rPr>
          <w:rFonts w:ascii="Times New Roman" w:hAnsi="Times New Roman"/>
          <w:sz w:val="24"/>
          <w:szCs w:val="24"/>
        </w:rPr>
        <w:t xml:space="preserve"> na obrót paliwami  </w:t>
      </w:r>
      <w:r w:rsidRPr="008E6C7F">
        <w:rPr>
          <w:rFonts w:ascii="Times New Roman" w:hAnsi="Times New Roman"/>
          <w:bCs/>
          <w:sz w:val="24"/>
          <w:szCs w:val="24"/>
        </w:rPr>
        <w:t>ciekłymi, zgodnie z przepisami ustawy Prawo energetyczne (t.j. Dz. U. z 202</w:t>
      </w:r>
      <w:r w:rsidR="00CB65BE">
        <w:rPr>
          <w:rFonts w:ascii="Times New Roman" w:hAnsi="Times New Roman"/>
          <w:bCs/>
          <w:sz w:val="24"/>
          <w:szCs w:val="24"/>
        </w:rPr>
        <w:t>2</w:t>
      </w:r>
      <w:r w:rsidRPr="008E6C7F">
        <w:rPr>
          <w:rFonts w:ascii="Times New Roman" w:hAnsi="Times New Roman"/>
          <w:bCs/>
          <w:sz w:val="24"/>
          <w:szCs w:val="24"/>
        </w:rPr>
        <w:t xml:space="preserve">r., poz. </w:t>
      </w:r>
      <w:r w:rsidR="00CB65BE">
        <w:rPr>
          <w:rFonts w:ascii="Times New Roman" w:hAnsi="Times New Roman"/>
          <w:bCs/>
          <w:sz w:val="24"/>
          <w:szCs w:val="24"/>
        </w:rPr>
        <w:t>1385</w:t>
      </w:r>
      <w:r w:rsidR="008C6F7C">
        <w:rPr>
          <w:rFonts w:ascii="Times New Roman" w:hAnsi="Times New Roman"/>
          <w:bCs/>
          <w:sz w:val="24"/>
          <w:szCs w:val="24"/>
        </w:rPr>
        <w:t xml:space="preserve"> ze zm.</w:t>
      </w:r>
      <w:r w:rsidRPr="008E6C7F">
        <w:rPr>
          <w:rFonts w:ascii="Times New Roman" w:hAnsi="Times New Roman"/>
          <w:bCs/>
          <w:sz w:val="24"/>
          <w:szCs w:val="24"/>
        </w:rPr>
        <w:t xml:space="preserve"> ),</w:t>
      </w:r>
    </w:p>
    <w:p w14:paraId="0412471B" w14:textId="77777777" w:rsidR="00787ECF" w:rsidRPr="008E6C7F" w:rsidRDefault="001D6254" w:rsidP="00232B45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C7F">
        <w:rPr>
          <w:rFonts w:ascii="Times New Roman" w:hAnsi="Times New Roman"/>
          <w:sz w:val="24"/>
          <w:szCs w:val="24"/>
        </w:rPr>
        <w:t>opłacon</w:t>
      </w:r>
      <w:r w:rsidR="008E6C7F" w:rsidRPr="008E6C7F">
        <w:rPr>
          <w:rFonts w:ascii="Times New Roman" w:hAnsi="Times New Roman"/>
          <w:sz w:val="24"/>
          <w:szCs w:val="24"/>
        </w:rPr>
        <w:t>ej</w:t>
      </w:r>
      <w:r w:rsidRPr="008E6C7F">
        <w:rPr>
          <w:rFonts w:ascii="Times New Roman" w:hAnsi="Times New Roman"/>
          <w:sz w:val="24"/>
          <w:szCs w:val="24"/>
        </w:rPr>
        <w:t xml:space="preserve"> polis</w:t>
      </w:r>
      <w:r w:rsidR="008E6C7F" w:rsidRPr="008E6C7F">
        <w:rPr>
          <w:rFonts w:ascii="Times New Roman" w:hAnsi="Times New Roman"/>
          <w:sz w:val="24"/>
          <w:szCs w:val="24"/>
        </w:rPr>
        <w:t>y</w:t>
      </w:r>
      <w:r w:rsidRPr="008E6C7F">
        <w:rPr>
          <w:rFonts w:ascii="Times New Roman" w:hAnsi="Times New Roman"/>
          <w:sz w:val="24"/>
          <w:szCs w:val="24"/>
        </w:rPr>
        <w:t xml:space="preserve"> OC w zakresie prowadzonej działalności gospodarczej związanej z przedmiotem zmówienia na sumę gwarancyjną nie niższą niż 300 000,00 PLN (trzysta tysięcy zł 00/100) na jedno i wszystkie zdarzenia.</w:t>
      </w:r>
    </w:p>
    <w:p w14:paraId="4C3E9047" w14:textId="77777777" w:rsidR="002C56F6" w:rsidRPr="00654ED8" w:rsidRDefault="002C56F6" w:rsidP="00232B45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4ED8">
        <w:rPr>
          <w:rFonts w:ascii="Times New Roman" w:hAnsi="Times New Roman" w:cs="Times New Roman"/>
          <w:b/>
          <w:sz w:val="24"/>
          <w:szCs w:val="24"/>
          <w:u w:val="single"/>
        </w:rPr>
        <w:t xml:space="preserve">UWAGA: </w:t>
      </w:r>
    </w:p>
    <w:p w14:paraId="1731D9D9" w14:textId="77777777" w:rsidR="00E927F2" w:rsidRPr="00787ECF" w:rsidRDefault="002C56F6" w:rsidP="00232B45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E56">
        <w:rPr>
          <w:rFonts w:ascii="Times New Roman" w:hAnsi="Times New Roman" w:cs="Times New Roman"/>
          <w:sz w:val="24"/>
          <w:szCs w:val="24"/>
        </w:rPr>
        <w:t xml:space="preserve">Wykonawca, który polega na zdolnościach innych podmiotów w celu </w:t>
      </w:r>
      <w:r w:rsidR="00805E56" w:rsidRPr="00805E56">
        <w:rPr>
          <w:rFonts w:ascii="Times New Roman" w:hAnsi="Times New Roman" w:cs="Times New Roman"/>
          <w:sz w:val="24"/>
          <w:szCs w:val="24"/>
        </w:rPr>
        <w:t xml:space="preserve">wykazania </w:t>
      </w:r>
      <w:r w:rsidRPr="00805E56">
        <w:rPr>
          <w:rFonts w:ascii="Times New Roman" w:hAnsi="Times New Roman" w:cs="Times New Roman"/>
          <w:sz w:val="24"/>
          <w:szCs w:val="24"/>
        </w:rPr>
        <w:t xml:space="preserve">spełnienia </w:t>
      </w:r>
      <w:r w:rsidR="00805E56" w:rsidRPr="00805E56">
        <w:rPr>
          <w:rFonts w:ascii="Times New Roman" w:hAnsi="Times New Roman" w:cs="Times New Roman"/>
          <w:sz w:val="24"/>
          <w:szCs w:val="24"/>
        </w:rPr>
        <w:t xml:space="preserve">warunków  dotyczących  </w:t>
      </w:r>
      <w:r w:rsidR="00787ECF" w:rsidRPr="00BB01BE">
        <w:rPr>
          <w:rFonts w:ascii="Times New Roman" w:hAnsi="Times New Roman" w:cs="Times New Roman"/>
          <w:b/>
          <w:sz w:val="24"/>
          <w:szCs w:val="24"/>
        </w:rPr>
        <w:t xml:space="preserve">zdolności technicznej lub zawodowej </w:t>
      </w:r>
      <w:r w:rsidR="00787ECF">
        <w:rPr>
          <w:rFonts w:ascii="Times New Roman" w:hAnsi="Times New Roman"/>
          <w:b/>
          <w:bCs/>
          <w:sz w:val="24"/>
          <w:szCs w:val="24"/>
        </w:rPr>
        <w:t xml:space="preserve">w zakresie </w:t>
      </w:r>
      <w:r w:rsidR="00787ECF" w:rsidRPr="00BB01BE">
        <w:rPr>
          <w:rFonts w:ascii="Times New Roman" w:hAnsi="Times New Roman"/>
          <w:b/>
          <w:bCs/>
          <w:sz w:val="24"/>
          <w:szCs w:val="24"/>
        </w:rPr>
        <w:t xml:space="preserve">posiadanych narzędzi, wyposażenia zakładu i urządzeń technicznych dostępnych wykonawcy usługi w celu realizacji zamówienia </w:t>
      </w:r>
      <w:r w:rsidRPr="00787ECF">
        <w:rPr>
          <w:rFonts w:ascii="Times New Roman" w:hAnsi="Times New Roman" w:cs="Times New Roman"/>
          <w:sz w:val="24"/>
          <w:szCs w:val="24"/>
        </w:rPr>
        <w:t xml:space="preserve">musi wraz z ofertą złożyć zobowiązania tych podmiotów, </w:t>
      </w:r>
      <w:r w:rsidR="00D874DE" w:rsidRPr="00787ECF">
        <w:rPr>
          <w:rFonts w:ascii="Times New Roman" w:hAnsi="Times New Roman" w:cs="Times New Roman"/>
          <w:sz w:val="24"/>
          <w:szCs w:val="24"/>
        </w:rPr>
        <w:t>wg. wzoru stanowiącego załącznik nr 3 do SWZ.</w:t>
      </w:r>
      <w:r w:rsidR="00E927F2" w:rsidRPr="00787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7F1C71" w14:textId="77777777" w:rsidR="00E927F2" w:rsidRDefault="00E927F2" w:rsidP="00232B45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730740" w14:textId="77777777" w:rsidR="008E6C7F" w:rsidRDefault="002C56F6" w:rsidP="008E6C7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83F">
        <w:rPr>
          <w:rFonts w:ascii="Times New Roman" w:hAnsi="Times New Roman" w:cs="Times New Roman"/>
          <w:b/>
          <w:sz w:val="24"/>
          <w:szCs w:val="24"/>
        </w:rPr>
        <w:t>OPIS CZĘŚCI ZAMÓWIENIA, JEŻELI ZAMAWIAJĄCY DOPUSZC</w:t>
      </w:r>
      <w:r w:rsidR="008F11B7" w:rsidRPr="0068283F">
        <w:rPr>
          <w:rFonts w:ascii="Times New Roman" w:hAnsi="Times New Roman" w:cs="Times New Roman"/>
          <w:b/>
          <w:sz w:val="24"/>
          <w:szCs w:val="24"/>
        </w:rPr>
        <w:t>ZA SKŁADANIE OFERT CZĘŚCIOWYCH</w:t>
      </w:r>
    </w:p>
    <w:p w14:paraId="7FF4072B" w14:textId="77777777" w:rsidR="00E71504" w:rsidRDefault="00E71504" w:rsidP="008E6C7F">
      <w:pPr>
        <w:pStyle w:val="Akapitzlist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0E9E0D0" w14:textId="77777777" w:rsidR="00770821" w:rsidRPr="008E6C7F" w:rsidRDefault="000F5AC9" w:rsidP="008E6C7F">
      <w:pPr>
        <w:pStyle w:val="Akapitzlist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C7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Zamawiający </w:t>
      </w:r>
      <w:r w:rsidR="008E6C7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nie </w:t>
      </w:r>
      <w:r w:rsidRPr="008E6C7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dopuszcza </w:t>
      </w:r>
      <w:r w:rsidR="008E6C7F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składania ofert częściowych.</w:t>
      </w:r>
    </w:p>
    <w:p w14:paraId="07627F1B" w14:textId="77777777" w:rsidR="00E927F2" w:rsidRDefault="00E927F2" w:rsidP="00232B45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B2E5BB" w14:textId="77777777" w:rsidR="00E927F2" w:rsidRDefault="002C56F6" w:rsidP="00232B4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7F2">
        <w:rPr>
          <w:rFonts w:ascii="Times New Roman" w:hAnsi="Times New Roman" w:cs="Times New Roman"/>
          <w:b/>
          <w:sz w:val="24"/>
          <w:szCs w:val="24"/>
        </w:rPr>
        <w:t>INFORMACJ</w:t>
      </w:r>
      <w:r w:rsidR="008F11B7">
        <w:rPr>
          <w:rFonts w:ascii="Times New Roman" w:hAnsi="Times New Roman" w:cs="Times New Roman"/>
          <w:b/>
          <w:sz w:val="24"/>
          <w:szCs w:val="24"/>
        </w:rPr>
        <w:t xml:space="preserve">E DOTYCZĄCE OFERT WARIANTOWYCH </w:t>
      </w:r>
    </w:p>
    <w:p w14:paraId="4FC3F495" w14:textId="77777777" w:rsidR="00E71504" w:rsidRDefault="00E71504" w:rsidP="00E71504">
      <w:pPr>
        <w:pStyle w:val="Akapitzlist"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224163E" w14:textId="77777777" w:rsidR="00E927F2" w:rsidRDefault="002C56F6" w:rsidP="00E71504">
      <w:pPr>
        <w:pStyle w:val="Akapitzlist"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927F2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E927F2">
        <w:rPr>
          <w:rFonts w:ascii="Times New Roman" w:hAnsi="Times New Roman" w:cs="Times New Roman"/>
          <w:b/>
          <w:sz w:val="24"/>
          <w:szCs w:val="24"/>
        </w:rPr>
        <w:t>nie dopuszcza ani nie wymaga składania ofert wariantowych.</w:t>
      </w:r>
      <w:r w:rsidR="00E927F2" w:rsidRPr="00E927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76242A" w14:textId="77777777" w:rsidR="00E927F2" w:rsidRPr="00E927F2" w:rsidRDefault="00E927F2" w:rsidP="00232B45">
      <w:pPr>
        <w:pStyle w:val="Akapitzlist"/>
        <w:spacing w:after="0" w:line="276" w:lineRule="auto"/>
        <w:ind w:left="4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56185B" w14:textId="77777777" w:rsidR="00E927F2" w:rsidRDefault="002C56F6" w:rsidP="00232B4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7F2">
        <w:rPr>
          <w:rFonts w:ascii="Times New Roman" w:hAnsi="Times New Roman" w:cs="Times New Roman"/>
          <w:b/>
          <w:sz w:val="24"/>
          <w:szCs w:val="24"/>
        </w:rPr>
        <w:t>WYMAGANIA W ZAKRESIE ZATRUDNIENIA NA PODSTAWIE STOSUNKU PRACY, W OKOLICZNOŚCI</w:t>
      </w:r>
      <w:r w:rsidR="008F11B7">
        <w:rPr>
          <w:rFonts w:ascii="Times New Roman" w:hAnsi="Times New Roman" w:cs="Times New Roman"/>
          <w:b/>
          <w:sz w:val="24"/>
          <w:szCs w:val="24"/>
        </w:rPr>
        <w:t>ACH, O KTÓRYCH MOWA W ART. 95</w:t>
      </w:r>
    </w:p>
    <w:p w14:paraId="09F11E46" w14:textId="77777777" w:rsidR="00E927F2" w:rsidRDefault="00E927F2" w:rsidP="00232B45">
      <w:pPr>
        <w:pStyle w:val="Akapitzlist"/>
        <w:spacing w:after="0" w:line="276" w:lineRule="auto"/>
        <w:ind w:left="4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231449" w14:textId="77777777" w:rsidR="00E927F2" w:rsidRDefault="002C56F6" w:rsidP="00232B45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7F2">
        <w:rPr>
          <w:rFonts w:ascii="Times New Roman" w:hAnsi="Times New Roman" w:cs="Times New Roman"/>
          <w:sz w:val="24"/>
          <w:szCs w:val="24"/>
        </w:rPr>
        <w:t xml:space="preserve">Zamawiający wymaga zatrudnienia przez wykonawcę, podwykonawcę lub dalszego podwykonawcę na podstawie stosunku pracy osób wykonujących wszelkie czynności wchodzące w tzw. koszty bezpośrednie. Wymóg ten dotyczy osób, które wykonują czynności bezpośrednio związane w wykonywaniem </w:t>
      </w:r>
      <w:r w:rsidR="00F7282E">
        <w:rPr>
          <w:rFonts w:ascii="Times New Roman" w:hAnsi="Times New Roman" w:cs="Times New Roman"/>
          <w:sz w:val="24"/>
          <w:szCs w:val="24"/>
        </w:rPr>
        <w:t>usług</w:t>
      </w:r>
      <w:r w:rsidRPr="00E927F2">
        <w:rPr>
          <w:rFonts w:ascii="Times New Roman" w:hAnsi="Times New Roman" w:cs="Times New Roman"/>
          <w:sz w:val="24"/>
          <w:szCs w:val="24"/>
        </w:rPr>
        <w:t>,</w:t>
      </w:r>
      <w:r w:rsidR="00F7282E">
        <w:rPr>
          <w:rFonts w:ascii="Times New Roman" w:hAnsi="Times New Roman" w:cs="Times New Roman"/>
          <w:sz w:val="24"/>
          <w:szCs w:val="24"/>
        </w:rPr>
        <w:t xml:space="preserve"> tj. kierowanie pojazdami wykorzystywanymi do wykonania zamówienia.</w:t>
      </w:r>
      <w:r w:rsidRPr="00E927F2">
        <w:rPr>
          <w:rFonts w:ascii="Times New Roman" w:hAnsi="Times New Roman" w:cs="Times New Roman"/>
          <w:sz w:val="24"/>
          <w:szCs w:val="24"/>
        </w:rPr>
        <w:t xml:space="preserve"> </w:t>
      </w:r>
      <w:r w:rsidRPr="00E927F2">
        <w:rPr>
          <w:rFonts w:ascii="Times New Roman" w:hAnsi="Times New Roman" w:cs="Times New Roman"/>
          <w:b/>
          <w:sz w:val="24"/>
          <w:szCs w:val="24"/>
        </w:rPr>
        <w:t>Obowiązek zatrudnienia na podstawie umowy o pracę nie dotyczy sytuacji, w której wykonawca, podwykonawca lub dalszy podwykonawca osobiście wykonuje powyższe czynności (np. osoba fizyczna prowadząca działalność gospodarczą, wspólnicy spółki cywilnej).</w:t>
      </w:r>
    </w:p>
    <w:p w14:paraId="16CDF87B" w14:textId="77777777" w:rsidR="00E927F2" w:rsidRPr="00E927F2" w:rsidRDefault="00E927F2" w:rsidP="00232B45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C56F6" w:rsidRPr="00E927F2">
        <w:rPr>
          <w:rFonts w:ascii="Times New Roman" w:hAnsi="Times New Roman" w:cs="Times New Roman"/>
          <w:sz w:val="24"/>
          <w:szCs w:val="24"/>
        </w:rPr>
        <w:t xml:space="preserve">W związku z powyższym wykonawca musi przed rozpoczęciem wykonywania czynności przez te osoby przedstawić </w:t>
      </w:r>
      <w:r w:rsidR="00F7282E">
        <w:rPr>
          <w:rFonts w:ascii="Times New Roman" w:hAnsi="Times New Roman" w:cs="Times New Roman"/>
          <w:sz w:val="24"/>
          <w:szCs w:val="24"/>
        </w:rPr>
        <w:t>na każde żądanie Zamawiającego</w:t>
      </w:r>
      <w:r w:rsidR="002C56F6" w:rsidRPr="00E927F2">
        <w:rPr>
          <w:rFonts w:ascii="Times New Roman" w:hAnsi="Times New Roman" w:cs="Times New Roman"/>
          <w:sz w:val="24"/>
          <w:szCs w:val="24"/>
        </w:rPr>
        <w:t xml:space="preserve"> dokumenty potwierdzające zatrudnianie tych osób na umowę o pracę, np.: </w:t>
      </w:r>
    </w:p>
    <w:p w14:paraId="76C256DB" w14:textId="77777777" w:rsidR="00E927F2" w:rsidRPr="00E927F2" w:rsidRDefault="002C56F6" w:rsidP="00232B45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7F2">
        <w:rPr>
          <w:rFonts w:ascii="Times New Roman" w:hAnsi="Times New Roman" w:cs="Times New Roman"/>
          <w:sz w:val="24"/>
          <w:szCs w:val="24"/>
        </w:rPr>
        <w:t>oświad</w:t>
      </w:r>
      <w:r w:rsidR="00E927F2">
        <w:rPr>
          <w:rFonts w:ascii="Times New Roman" w:hAnsi="Times New Roman" w:cs="Times New Roman"/>
          <w:sz w:val="24"/>
          <w:szCs w:val="24"/>
        </w:rPr>
        <w:t>czenie zatrudnionego pracownika,</w:t>
      </w:r>
    </w:p>
    <w:p w14:paraId="188B0E0A" w14:textId="77777777" w:rsidR="00E927F2" w:rsidRPr="00E927F2" w:rsidRDefault="002C56F6" w:rsidP="00232B45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7F2">
        <w:rPr>
          <w:rFonts w:ascii="Times New Roman" w:hAnsi="Times New Roman" w:cs="Times New Roman"/>
          <w:sz w:val="24"/>
          <w:szCs w:val="24"/>
        </w:rPr>
        <w:t>oświadczenia wykonawcy lub podwykonawcy o zatrudnieniu pracownika na podstawie umowy o pracę;</w:t>
      </w:r>
    </w:p>
    <w:p w14:paraId="29A6607D" w14:textId="77777777" w:rsidR="00E927F2" w:rsidRPr="00E927F2" w:rsidRDefault="002C56F6" w:rsidP="00232B45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7F2">
        <w:rPr>
          <w:rFonts w:ascii="Times New Roman" w:hAnsi="Times New Roman" w:cs="Times New Roman"/>
          <w:sz w:val="24"/>
          <w:szCs w:val="24"/>
        </w:rPr>
        <w:t>poświadczoną za zgodność z oryginałem kopię umowy o pracę zatrudnionego pracownika;</w:t>
      </w:r>
    </w:p>
    <w:p w14:paraId="6ED0607E" w14:textId="77777777" w:rsidR="002C56F6" w:rsidRPr="00E927F2" w:rsidRDefault="002C56F6" w:rsidP="00232B45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7F2">
        <w:rPr>
          <w:rFonts w:ascii="Times New Roman" w:hAnsi="Times New Roman" w:cs="Times New Roman"/>
          <w:sz w:val="24"/>
          <w:szCs w:val="24"/>
        </w:rPr>
        <w:t>inne dokumenty</w:t>
      </w:r>
    </w:p>
    <w:p w14:paraId="4B12ADBF" w14:textId="77777777" w:rsidR="002C56F6" w:rsidRPr="00654ED8" w:rsidRDefault="002C56F6" w:rsidP="00232B45">
      <w:pPr>
        <w:spacing w:after="0" w:line="276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ED8">
        <w:rPr>
          <w:rFonts w:ascii="Times New Roman" w:hAnsi="Times New Roman" w:cs="Times New Roman"/>
          <w:sz w:val="24"/>
          <w:szCs w:val="24"/>
        </w:rPr>
        <w:t xml:space="preserve">- zawierające informacje, w tym dane osobowe, niezbędne do weryfikacji zatrudnienia na podstawie umowy o pracę, w szczególności imię i nazwisko zatrudnionego pracownika, datę zawarcia umowy o pracę, rodzaj umowy o pracę oraz zakres obowiązków pracownika. </w:t>
      </w:r>
    </w:p>
    <w:p w14:paraId="26A0487D" w14:textId="77777777" w:rsidR="00E927F2" w:rsidRDefault="002C56F6" w:rsidP="00232B45">
      <w:pPr>
        <w:spacing w:after="0" w:line="276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ED8">
        <w:rPr>
          <w:rFonts w:ascii="Times New Roman" w:hAnsi="Times New Roman" w:cs="Times New Roman"/>
          <w:sz w:val="24"/>
          <w:szCs w:val="24"/>
        </w:rPr>
        <w:t xml:space="preserve">Pracodawcą musi być </w:t>
      </w:r>
      <w:r w:rsidR="00D874DE">
        <w:rPr>
          <w:rFonts w:ascii="Times New Roman" w:hAnsi="Times New Roman" w:cs="Times New Roman"/>
          <w:sz w:val="24"/>
          <w:szCs w:val="24"/>
        </w:rPr>
        <w:t>W</w:t>
      </w:r>
      <w:r w:rsidRPr="00654ED8">
        <w:rPr>
          <w:rFonts w:ascii="Times New Roman" w:hAnsi="Times New Roman" w:cs="Times New Roman"/>
          <w:sz w:val="24"/>
          <w:szCs w:val="24"/>
        </w:rPr>
        <w:t xml:space="preserve">ykonawca lub jeden ze wspólników konsorcjum, zgłoszony zgodnie z przepisami ustawy Pzp </w:t>
      </w:r>
      <w:r w:rsidR="00D874DE">
        <w:rPr>
          <w:rFonts w:ascii="Times New Roman" w:hAnsi="Times New Roman" w:cs="Times New Roman"/>
          <w:sz w:val="24"/>
          <w:szCs w:val="24"/>
        </w:rPr>
        <w:t>P</w:t>
      </w:r>
      <w:r w:rsidRPr="00654ED8">
        <w:rPr>
          <w:rFonts w:ascii="Times New Roman" w:hAnsi="Times New Roman" w:cs="Times New Roman"/>
          <w:sz w:val="24"/>
          <w:szCs w:val="24"/>
        </w:rPr>
        <w:t xml:space="preserve">odwykonawca lub dalszy </w:t>
      </w:r>
      <w:r w:rsidR="00D874DE">
        <w:rPr>
          <w:rFonts w:ascii="Times New Roman" w:hAnsi="Times New Roman" w:cs="Times New Roman"/>
          <w:sz w:val="24"/>
          <w:szCs w:val="24"/>
        </w:rPr>
        <w:t>P</w:t>
      </w:r>
      <w:r w:rsidRPr="00654ED8">
        <w:rPr>
          <w:rFonts w:ascii="Times New Roman" w:hAnsi="Times New Roman" w:cs="Times New Roman"/>
          <w:sz w:val="24"/>
          <w:szCs w:val="24"/>
        </w:rPr>
        <w:t>odwykonawca. Bez przedstawienia jednego z powyższych dokumentów osoby, które muszą być zatrudnione na umowę o pracę, nie będą mogły wy</w:t>
      </w:r>
      <w:r w:rsidR="00E927F2">
        <w:rPr>
          <w:rFonts w:ascii="Times New Roman" w:hAnsi="Times New Roman" w:cs="Times New Roman"/>
          <w:sz w:val="24"/>
          <w:szCs w:val="24"/>
        </w:rPr>
        <w:t xml:space="preserve">konywać pracy z winy </w:t>
      </w:r>
      <w:r w:rsidR="00D874DE">
        <w:rPr>
          <w:rFonts w:ascii="Times New Roman" w:hAnsi="Times New Roman" w:cs="Times New Roman"/>
          <w:sz w:val="24"/>
          <w:szCs w:val="24"/>
        </w:rPr>
        <w:t>W</w:t>
      </w:r>
      <w:r w:rsidR="00E927F2">
        <w:rPr>
          <w:rFonts w:ascii="Times New Roman" w:hAnsi="Times New Roman" w:cs="Times New Roman"/>
          <w:sz w:val="24"/>
          <w:szCs w:val="24"/>
        </w:rPr>
        <w:t>ykonawcy.</w:t>
      </w:r>
    </w:p>
    <w:p w14:paraId="6E099D8D" w14:textId="77777777" w:rsidR="00E927F2" w:rsidRDefault="00F7282E" w:rsidP="00232B45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przypadku, gdy Zamawiający</w:t>
      </w:r>
      <w:r w:rsidR="00572DB6">
        <w:rPr>
          <w:rFonts w:ascii="Times New Roman" w:hAnsi="Times New Roman" w:cs="Times New Roman"/>
          <w:sz w:val="24"/>
          <w:szCs w:val="24"/>
        </w:rPr>
        <w:t xml:space="preserve"> lub inne osoby i organy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2DB6" w:rsidRPr="00572DB6">
        <w:rPr>
          <w:rFonts w:ascii="Times New Roman" w:hAnsi="Times New Roman" w:cs="Times New Roman"/>
          <w:sz w:val="24"/>
          <w:szCs w:val="24"/>
        </w:rPr>
        <w:t>upoważnione na podstawie odrębnych przepisów (np. Inspekcja Pracy)</w:t>
      </w:r>
      <w:r w:rsidR="00572D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stwierdz</w:t>
      </w:r>
      <w:r w:rsidR="00572DB6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, że Wykonawca uchyla się od obowiązku zatrudnienia osób wyżej wskazanych </w:t>
      </w:r>
      <w:r w:rsidR="00572DB6">
        <w:rPr>
          <w:rFonts w:ascii="Times New Roman" w:hAnsi="Times New Roman" w:cs="Times New Roman"/>
          <w:sz w:val="24"/>
          <w:szCs w:val="24"/>
        </w:rPr>
        <w:t xml:space="preserve">na umowę o pracę - </w:t>
      </w:r>
      <w:r w:rsidR="002C56F6" w:rsidRPr="00E927F2">
        <w:rPr>
          <w:rFonts w:ascii="Times New Roman" w:hAnsi="Times New Roman" w:cs="Times New Roman"/>
          <w:sz w:val="24"/>
          <w:szCs w:val="24"/>
        </w:rPr>
        <w:t xml:space="preserve">Wykonawca zapłaci zamawiającemu tytułem kary umownej 1.000,00 zł za każdy taki przypadek. Fakt </w:t>
      </w:r>
      <w:r w:rsidR="00572DB6">
        <w:rPr>
          <w:rFonts w:ascii="Times New Roman" w:hAnsi="Times New Roman" w:cs="Times New Roman"/>
          <w:sz w:val="24"/>
          <w:szCs w:val="24"/>
        </w:rPr>
        <w:t xml:space="preserve">wykonywania pracy przez taką osobę </w:t>
      </w:r>
      <w:r w:rsidR="002C56F6" w:rsidRPr="00E927F2">
        <w:rPr>
          <w:rFonts w:ascii="Times New Roman" w:hAnsi="Times New Roman" w:cs="Times New Roman"/>
          <w:sz w:val="24"/>
          <w:szCs w:val="24"/>
        </w:rPr>
        <w:t xml:space="preserve">musi zostać potwierdzony pisemną notatką. Notatka nie musi być podpisana przez </w:t>
      </w:r>
      <w:r w:rsidR="00D874DE">
        <w:rPr>
          <w:rFonts w:ascii="Times New Roman" w:hAnsi="Times New Roman" w:cs="Times New Roman"/>
          <w:sz w:val="24"/>
          <w:szCs w:val="24"/>
        </w:rPr>
        <w:t>W</w:t>
      </w:r>
      <w:r w:rsidR="002C56F6" w:rsidRPr="00E927F2">
        <w:rPr>
          <w:rFonts w:ascii="Times New Roman" w:hAnsi="Times New Roman" w:cs="Times New Roman"/>
          <w:sz w:val="24"/>
          <w:szCs w:val="24"/>
        </w:rPr>
        <w:t>ykonawcę lub jego przedstawicieli.</w:t>
      </w:r>
    </w:p>
    <w:p w14:paraId="01EE28A1" w14:textId="77777777" w:rsidR="00054555" w:rsidRDefault="00054555" w:rsidP="00232B45">
      <w:pPr>
        <w:pStyle w:val="Akapitzlist"/>
        <w:spacing w:after="0" w:line="276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</w:p>
    <w:p w14:paraId="28996C73" w14:textId="77777777" w:rsidR="00E927F2" w:rsidRPr="00E927F2" w:rsidRDefault="002C56F6" w:rsidP="00232B4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7F2">
        <w:rPr>
          <w:rFonts w:ascii="Times New Roman" w:hAnsi="Times New Roman" w:cs="Times New Roman"/>
          <w:b/>
          <w:sz w:val="24"/>
          <w:szCs w:val="24"/>
        </w:rPr>
        <w:t>WYMAGANIA W ZAKRESIE ZATRUDNIENIA OSÓB, O KTÓRYCH MOWA W ART. 96 UST. 2 PKT 2 PZP, JEŻELI ZAMAWIA</w:t>
      </w:r>
      <w:r w:rsidR="008F11B7">
        <w:rPr>
          <w:rFonts w:ascii="Times New Roman" w:hAnsi="Times New Roman" w:cs="Times New Roman"/>
          <w:b/>
          <w:sz w:val="24"/>
          <w:szCs w:val="24"/>
        </w:rPr>
        <w:t>JĄCY PRZEWIDUJE TAKIE WYMAGANIA</w:t>
      </w:r>
      <w:r w:rsidR="00E927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0E247F5" w14:textId="77777777" w:rsidR="00E927F2" w:rsidRDefault="002C56F6" w:rsidP="00E71504">
      <w:pPr>
        <w:pStyle w:val="Akapitzlist"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927F2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D874DE">
        <w:rPr>
          <w:rFonts w:ascii="Times New Roman" w:hAnsi="Times New Roman" w:cs="Times New Roman"/>
          <w:sz w:val="24"/>
          <w:szCs w:val="24"/>
        </w:rPr>
        <w:t xml:space="preserve">w niniejszym postępowaniu nie stawia wymagań w zakresie zatrudnienia osób, o których mowa w art. 96 ust.2 pkt 2 </w:t>
      </w:r>
      <w:r w:rsidRPr="00E927F2">
        <w:rPr>
          <w:rFonts w:ascii="Times New Roman" w:hAnsi="Times New Roman" w:cs="Times New Roman"/>
          <w:sz w:val="24"/>
          <w:szCs w:val="24"/>
        </w:rPr>
        <w:t>ustawy Prawo zamówień publicznych.</w:t>
      </w:r>
    </w:p>
    <w:p w14:paraId="23EF33C2" w14:textId="77777777" w:rsidR="00E927F2" w:rsidRPr="00E927F2" w:rsidRDefault="00E927F2" w:rsidP="00232B45">
      <w:pPr>
        <w:pStyle w:val="Akapitzlist"/>
        <w:spacing w:after="0" w:line="276" w:lineRule="auto"/>
        <w:ind w:left="4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A16455" w14:textId="3E86E376" w:rsidR="002C56F6" w:rsidRPr="00E927F2" w:rsidRDefault="002C56F6" w:rsidP="00232B4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7F2">
        <w:rPr>
          <w:rFonts w:ascii="Times New Roman" w:hAnsi="Times New Roman" w:cs="Times New Roman"/>
          <w:b/>
          <w:sz w:val="24"/>
          <w:szCs w:val="24"/>
        </w:rPr>
        <w:t xml:space="preserve">INFORMACJA O ZASTRZEŻENIU MOŻLIWOŚCI UBIEGANIA SIĘ </w:t>
      </w:r>
      <w:r w:rsidR="008C6F7C">
        <w:rPr>
          <w:rFonts w:ascii="Times New Roman" w:hAnsi="Times New Roman" w:cs="Times New Roman"/>
          <w:b/>
          <w:sz w:val="24"/>
          <w:szCs w:val="24"/>
        </w:rPr>
        <w:br/>
      </w:r>
      <w:r w:rsidRPr="00E927F2">
        <w:rPr>
          <w:rFonts w:ascii="Times New Roman" w:hAnsi="Times New Roman" w:cs="Times New Roman"/>
          <w:b/>
          <w:sz w:val="24"/>
          <w:szCs w:val="24"/>
        </w:rPr>
        <w:t>O UDZIELENIE ZAMÓWIENIA WYŁĄCZNIE PRZEZ WYKONAWCÓW,</w:t>
      </w:r>
      <w:r w:rsidR="008C6F7C">
        <w:rPr>
          <w:rFonts w:ascii="Times New Roman" w:hAnsi="Times New Roman" w:cs="Times New Roman"/>
          <w:b/>
          <w:sz w:val="24"/>
          <w:szCs w:val="24"/>
        </w:rPr>
        <w:br/>
      </w:r>
      <w:r w:rsidRPr="00E927F2">
        <w:rPr>
          <w:rFonts w:ascii="Times New Roman" w:hAnsi="Times New Roman" w:cs="Times New Roman"/>
          <w:b/>
          <w:sz w:val="24"/>
          <w:szCs w:val="24"/>
        </w:rPr>
        <w:t xml:space="preserve"> O KTÓRYCH MOWA W ART. 94 PZP, JEŻELI ZAMAWIAJ</w:t>
      </w:r>
      <w:r w:rsidR="008F11B7">
        <w:rPr>
          <w:rFonts w:ascii="Times New Roman" w:hAnsi="Times New Roman" w:cs="Times New Roman"/>
          <w:b/>
          <w:sz w:val="24"/>
          <w:szCs w:val="24"/>
        </w:rPr>
        <w:t>ĄCY PRZEWIDUJE TAKIE WYMAGANIA</w:t>
      </w:r>
    </w:p>
    <w:p w14:paraId="42F9C77C" w14:textId="77777777" w:rsidR="00E71504" w:rsidRDefault="00E71504" w:rsidP="00E71504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92D5F7" w14:textId="77777777" w:rsidR="004E3BB5" w:rsidRPr="00D874DE" w:rsidRDefault="002C56F6" w:rsidP="00E71504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74DE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D874DE" w:rsidRPr="00D874DE">
        <w:rPr>
          <w:rFonts w:ascii="Times New Roman" w:hAnsi="Times New Roman" w:cs="Times New Roman"/>
          <w:sz w:val="24"/>
          <w:szCs w:val="24"/>
        </w:rPr>
        <w:t>nie zastrzega możliwości ubiegania się o udzielenie zamówienia wyłącznie przez Wykonawców, o których mowa w art. 94 ustawy Prawo zamówień publicznych.</w:t>
      </w:r>
    </w:p>
    <w:p w14:paraId="3480BA13" w14:textId="77777777" w:rsidR="00E02632" w:rsidRDefault="00E02632" w:rsidP="004B702A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6F3E4C" w14:textId="77777777" w:rsidR="00E02632" w:rsidRDefault="00E02632" w:rsidP="00232B45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901BA2" w14:textId="77777777" w:rsidR="003A45A2" w:rsidRPr="003A45A2" w:rsidRDefault="002C56F6" w:rsidP="00232B4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BB5">
        <w:rPr>
          <w:rFonts w:ascii="Times New Roman" w:hAnsi="Times New Roman" w:cs="Times New Roman"/>
          <w:b/>
          <w:sz w:val="24"/>
          <w:szCs w:val="24"/>
        </w:rPr>
        <w:t>WYMAGANIA</w:t>
      </w:r>
      <w:r w:rsidR="008F11B7">
        <w:rPr>
          <w:rFonts w:ascii="Times New Roman" w:hAnsi="Times New Roman" w:cs="Times New Roman"/>
          <w:b/>
          <w:sz w:val="24"/>
          <w:szCs w:val="24"/>
        </w:rPr>
        <w:t xml:space="preserve"> DOTYCZĄCE WADIUM, KWOTA WADIUM</w:t>
      </w:r>
      <w:r w:rsidRPr="004E3B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366B9AA" w14:textId="77777777" w:rsidR="00E71504" w:rsidRDefault="00E71504" w:rsidP="00232B45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E884526" w14:textId="394D240B" w:rsidR="00525EA5" w:rsidRPr="0020545A" w:rsidRDefault="0020545A" w:rsidP="008C6F7C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545A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8C1852">
        <w:rPr>
          <w:rFonts w:ascii="Times New Roman" w:hAnsi="Times New Roman" w:cs="Times New Roman"/>
          <w:sz w:val="24"/>
          <w:szCs w:val="24"/>
        </w:rPr>
        <w:t xml:space="preserve">nie </w:t>
      </w:r>
      <w:r w:rsidRPr="0020545A">
        <w:rPr>
          <w:rFonts w:ascii="Times New Roman" w:hAnsi="Times New Roman" w:cs="Times New Roman"/>
          <w:sz w:val="24"/>
          <w:szCs w:val="24"/>
        </w:rPr>
        <w:t>wymag</w:t>
      </w:r>
      <w:r w:rsidR="00E02632">
        <w:rPr>
          <w:rFonts w:ascii="Times New Roman" w:hAnsi="Times New Roman" w:cs="Times New Roman"/>
          <w:sz w:val="24"/>
          <w:szCs w:val="24"/>
        </w:rPr>
        <w:t>a złożenia wadium</w:t>
      </w:r>
      <w:r w:rsidR="00525EA5">
        <w:rPr>
          <w:rFonts w:ascii="Times New Roman" w:hAnsi="Times New Roman" w:cs="Times New Roman"/>
          <w:sz w:val="24"/>
          <w:szCs w:val="24"/>
        </w:rPr>
        <w:t>.</w:t>
      </w:r>
    </w:p>
    <w:p w14:paraId="5C8A8421" w14:textId="5F6C95C8" w:rsidR="0020545A" w:rsidRPr="0020545A" w:rsidRDefault="0020545A" w:rsidP="00E02632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27FC43" w14:textId="77777777" w:rsidR="002C56F6" w:rsidRPr="003A45A2" w:rsidRDefault="002C56F6" w:rsidP="00232B4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5A2">
        <w:rPr>
          <w:rFonts w:ascii="Times New Roman" w:hAnsi="Times New Roman" w:cs="Times New Roman"/>
          <w:b/>
          <w:sz w:val="24"/>
          <w:szCs w:val="24"/>
        </w:rPr>
        <w:t>INFORMACJA O PRZEWIDYWANYCH ZAMÓWIENIACH, O KTÓRYCH MOWA W ART. 214 UST. 1 PKT 7 PZP, JEŻELI ZAMAWIAJĄCY PRZEWID</w:t>
      </w:r>
      <w:r w:rsidR="008F11B7" w:rsidRPr="003A45A2">
        <w:rPr>
          <w:rFonts w:ascii="Times New Roman" w:hAnsi="Times New Roman" w:cs="Times New Roman"/>
          <w:b/>
          <w:sz w:val="24"/>
          <w:szCs w:val="24"/>
        </w:rPr>
        <w:t>UJE UDZIELENIE TAKICH ZAMÓWIEŃ</w:t>
      </w:r>
    </w:p>
    <w:p w14:paraId="7F6E2FF7" w14:textId="77777777" w:rsidR="00E71504" w:rsidRDefault="00E71504" w:rsidP="00E71504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2905896E" w14:textId="77777777" w:rsidR="00E40357" w:rsidRDefault="0050115E" w:rsidP="00E71504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D5707">
        <w:rPr>
          <w:rFonts w:ascii="Times New Roman" w:hAnsi="Times New Roman" w:cs="Times New Roman"/>
          <w:sz w:val="24"/>
          <w:szCs w:val="24"/>
          <w:lang w:val="x-none"/>
        </w:rPr>
        <w:t xml:space="preserve">Zamawiający </w:t>
      </w:r>
      <w:r w:rsidR="00E40357">
        <w:rPr>
          <w:rFonts w:ascii="Times New Roman" w:hAnsi="Times New Roman" w:cs="Times New Roman"/>
          <w:sz w:val="24"/>
          <w:szCs w:val="24"/>
        </w:rPr>
        <w:t xml:space="preserve">nie </w:t>
      </w:r>
      <w:r w:rsidRPr="006D5707">
        <w:rPr>
          <w:rFonts w:ascii="Times New Roman" w:hAnsi="Times New Roman" w:cs="Times New Roman"/>
          <w:sz w:val="24"/>
          <w:szCs w:val="24"/>
          <w:lang w:val="x-none"/>
        </w:rPr>
        <w:t>przewiduje udzieleni</w:t>
      </w:r>
      <w:r w:rsidR="00E40357">
        <w:rPr>
          <w:rFonts w:ascii="Times New Roman" w:hAnsi="Times New Roman" w:cs="Times New Roman"/>
          <w:sz w:val="24"/>
          <w:szCs w:val="24"/>
        </w:rPr>
        <w:t>a</w:t>
      </w:r>
      <w:r w:rsidRPr="006D5707">
        <w:rPr>
          <w:rFonts w:ascii="Times New Roman" w:hAnsi="Times New Roman" w:cs="Times New Roman"/>
          <w:sz w:val="24"/>
          <w:szCs w:val="24"/>
          <w:lang w:val="x-none"/>
        </w:rPr>
        <w:t xml:space="preserve"> zamówienia, o którym mowa w art. </w:t>
      </w:r>
      <w:r w:rsidRPr="006D5707">
        <w:rPr>
          <w:rFonts w:ascii="Times New Roman" w:hAnsi="Times New Roman" w:cs="Times New Roman"/>
          <w:sz w:val="24"/>
          <w:szCs w:val="24"/>
        </w:rPr>
        <w:t>214</w:t>
      </w:r>
      <w:r w:rsidRPr="006D5707">
        <w:rPr>
          <w:rFonts w:ascii="Times New Roman" w:hAnsi="Times New Roman" w:cs="Times New Roman"/>
          <w:sz w:val="24"/>
          <w:szCs w:val="24"/>
          <w:lang w:val="x-none"/>
        </w:rPr>
        <w:t xml:space="preserve"> ust. 1 </w:t>
      </w:r>
      <w:r w:rsidR="00E40357">
        <w:rPr>
          <w:rFonts w:ascii="Times New Roman" w:hAnsi="Times New Roman" w:cs="Times New Roman"/>
          <w:sz w:val="24"/>
          <w:szCs w:val="24"/>
          <w:lang w:val="x-none"/>
        </w:rPr>
        <w:br/>
      </w:r>
      <w:r w:rsidRPr="006D5707">
        <w:rPr>
          <w:rFonts w:ascii="Times New Roman" w:hAnsi="Times New Roman" w:cs="Times New Roman"/>
          <w:sz w:val="24"/>
          <w:szCs w:val="24"/>
          <w:lang w:val="x-none"/>
        </w:rPr>
        <w:t xml:space="preserve">pkt </w:t>
      </w:r>
      <w:r w:rsidRPr="006D5707">
        <w:rPr>
          <w:rFonts w:ascii="Times New Roman" w:hAnsi="Times New Roman" w:cs="Times New Roman"/>
          <w:sz w:val="24"/>
          <w:szCs w:val="24"/>
        </w:rPr>
        <w:t>7</w:t>
      </w:r>
      <w:r w:rsidRPr="006D5707">
        <w:rPr>
          <w:rFonts w:ascii="Times New Roman" w:hAnsi="Times New Roman" w:cs="Times New Roman"/>
          <w:sz w:val="24"/>
          <w:szCs w:val="24"/>
          <w:lang w:val="x-none"/>
        </w:rPr>
        <w:t xml:space="preserve">  ustawy Pzp, </w:t>
      </w:r>
      <w:r w:rsidRPr="006D5707">
        <w:rPr>
          <w:rFonts w:ascii="Times New Roman" w:hAnsi="Times New Roman" w:cs="Times New Roman"/>
          <w:sz w:val="24"/>
          <w:szCs w:val="24"/>
        </w:rPr>
        <w:t>czyli tzw. zamówienia „uzupełniającego”.</w:t>
      </w:r>
    </w:p>
    <w:p w14:paraId="54761ACD" w14:textId="77777777" w:rsidR="00E40357" w:rsidRPr="00E40357" w:rsidRDefault="00E40357" w:rsidP="0050115E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1EEFC25" w14:textId="77777777" w:rsidR="002C56F6" w:rsidRPr="004E3BB5" w:rsidRDefault="002C56F6" w:rsidP="00232B4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BB5">
        <w:rPr>
          <w:rFonts w:ascii="Times New Roman" w:hAnsi="Times New Roman" w:cs="Times New Roman"/>
          <w:b/>
          <w:sz w:val="24"/>
          <w:szCs w:val="24"/>
        </w:rPr>
        <w:t xml:space="preserve">INFORMACJE DOTYCZĄCE PRZEPROWADZENIA PRZEZ WYKONAWCĘ WIZJI LOKALNEJ LUB SPRAWDZENIA PRZEZ NIEGO DOKUMENTÓW NIEZBĘDNYCH DO REALIZACJI ZAMÓWIENIA, O KTÓRYCH MOWA W ART. 131 UST. 2 PZP, JEŻELI ZAMAWIAJĄCY PRZEWIDUJE MOŻLIWOŚĆ ALBO WYMAGA ZŁOŻENIA OFERTY PO ODBYCIU WIZJI LOKALNEJ </w:t>
      </w:r>
      <w:r w:rsidR="008F11B7">
        <w:rPr>
          <w:rFonts w:ascii="Times New Roman" w:hAnsi="Times New Roman" w:cs="Times New Roman"/>
          <w:b/>
          <w:sz w:val="24"/>
          <w:szCs w:val="24"/>
        </w:rPr>
        <w:t>LUB SPRAWDZENIU TYCH DOKUMENTÓW</w:t>
      </w:r>
      <w:r w:rsidRPr="004E3B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2B6F831" w14:textId="77777777" w:rsidR="00E71504" w:rsidRDefault="00E71504" w:rsidP="00E71504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84BF0D4" w14:textId="77777777" w:rsidR="003A45A2" w:rsidRDefault="002C56F6" w:rsidP="00E71504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1B7">
        <w:rPr>
          <w:rFonts w:ascii="Times New Roman" w:hAnsi="Times New Roman" w:cs="Times New Roman"/>
          <w:sz w:val="24"/>
          <w:szCs w:val="24"/>
        </w:rPr>
        <w:t>Zamawiający</w:t>
      </w:r>
      <w:r w:rsidRPr="00654ED8">
        <w:rPr>
          <w:rFonts w:ascii="Times New Roman" w:hAnsi="Times New Roman" w:cs="Times New Roman"/>
          <w:b/>
          <w:sz w:val="24"/>
          <w:szCs w:val="24"/>
        </w:rPr>
        <w:t xml:space="preserve"> nie wymaga</w:t>
      </w:r>
      <w:r w:rsidRPr="00654ED8">
        <w:rPr>
          <w:rFonts w:ascii="Times New Roman" w:hAnsi="Times New Roman" w:cs="Times New Roman"/>
          <w:sz w:val="24"/>
          <w:szCs w:val="24"/>
        </w:rPr>
        <w:t xml:space="preserve"> </w:t>
      </w:r>
      <w:r w:rsidR="008F11B7">
        <w:rPr>
          <w:rFonts w:ascii="Times New Roman" w:hAnsi="Times New Roman" w:cs="Times New Roman"/>
          <w:sz w:val="24"/>
          <w:szCs w:val="24"/>
        </w:rPr>
        <w:t xml:space="preserve">przeprowadzenia przez Wykonawcę </w:t>
      </w:r>
      <w:r w:rsidRPr="00654ED8">
        <w:rPr>
          <w:rFonts w:ascii="Times New Roman" w:hAnsi="Times New Roman" w:cs="Times New Roman"/>
          <w:sz w:val="24"/>
          <w:szCs w:val="24"/>
        </w:rPr>
        <w:t>wizji lokalnej</w:t>
      </w:r>
      <w:r w:rsidR="003A45A2">
        <w:rPr>
          <w:rFonts w:ascii="Times New Roman" w:hAnsi="Times New Roman" w:cs="Times New Roman"/>
          <w:sz w:val="24"/>
          <w:szCs w:val="24"/>
        </w:rPr>
        <w:t>, aczkolwiek Wykonawca może przed złożeniem oferty odbyć wizję w terenie, sprawdzić długość tras, warunki panujące na drogach, po których prowadzą trasy dowozu.</w:t>
      </w:r>
    </w:p>
    <w:p w14:paraId="7462E99A" w14:textId="77777777" w:rsidR="004E3BB5" w:rsidRDefault="008F11B7" w:rsidP="00E71504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8F11B7">
        <w:rPr>
          <w:rFonts w:ascii="Times New Roman" w:hAnsi="Times New Roman" w:cs="Times New Roman"/>
          <w:b/>
          <w:sz w:val="24"/>
          <w:szCs w:val="24"/>
        </w:rPr>
        <w:t>nie wymaga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56F6" w:rsidRPr="00654ED8">
        <w:rPr>
          <w:rFonts w:ascii="Times New Roman" w:hAnsi="Times New Roman" w:cs="Times New Roman"/>
          <w:sz w:val="24"/>
          <w:szCs w:val="24"/>
        </w:rPr>
        <w:t>sprawdzenia dokumentów niezbędnych do realizacji zamówienia dostępn</w:t>
      </w:r>
      <w:r w:rsidR="004E3BB5">
        <w:rPr>
          <w:rFonts w:ascii="Times New Roman" w:hAnsi="Times New Roman" w:cs="Times New Roman"/>
          <w:sz w:val="24"/>
          <w:szCs w:val="24"/>
        </w:rPr>
        <w:t xml:space="preserve">ych na miejscu u </w:t>
      </w:r>
      <w:r w:rsidR="003C0825">
        <w:rPr>
          <w:rFonts w:ascii="Times New Roman" w:hAnsi="Times New Roman" w:cs="Times New Roman"/>
          <w:sz w:val="24"/>
          <w:szCs w:val="24"/>
        </w:rPr>
        <w:t>Z</w:t>
      </w:r>
      <w:r w:rsidR="004E3BB5">
        <w:rPr>
          <w:rFonts w:ascii="Times New Roman" w:hAnsi="Times New Roman" w:cs="Times New Roman"/>
          <w:sz w:val="24"/>
          <w:szCs w:val="24"/>
        </w:rPr>
        <w:t>amawiającego.</w:t>
      </w:r>
    </w:p>
    <w:p w14:paraId="11A8AB10" w14:textId="77777777" w:rsidR="004E3BB5" w:rsidRDefault="004E3BB5" w:rsidP="00232B45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B750DE" w14:textId="57D109D2" w:rsidR="002C56F6" w:rsidRPr="004E3BB5" w:rsidRDefault="002C56F6" w:rsidP="00232B4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BB5">
        <w:rPr>
          <w:rFonts w:ascii="Times New Roman" w:hAnsi="Times New Roman" w:cs="Times New Roman"/>
          <w:b/>
          <w:sz w:val="24"/>
          <w:szCs w:val="24"/>
        </w:rPr>
        <w:t xml:space="preserve">INFORMACJE DOTYCZĄCE WALUT OBCYCH, W JAKICH MOGĄ BYĆ PROWADZONE ROZLICZENIA MIĘDZY ZAMAWIAJĄCYM </w:t>
      </w:r>
      <w:r w:rsidR="008C6F7C">
        <w:rPr>
          <w:rFonts w:ascii="Times New Roman" w:hAnsi="Times New Roman" w:cs="Times New Roman"/>
          <w:b/>
          <w:sz w:val="24"/>
          <w:szCs w:val="24"/>
        </w:rPr>
        <w:br/>
      </w:r>
      <w:r w:rsidRPr="004E3BB5">
        <w:rPr>
          <w:rFonts w:ascii="Times New Roman" w:hAnsi="Times New Roman" w:cs="Times New Roman"/>
          <w:b/>
          <w:sz w:val="24"/>
          <w:szCs w:val="24"/>
        </w:rPr>
        <w:t>A WYKONAWCĄ, JEŻELI ZAMAWIAJĄCY PRZEWIDUJE</w:t>
      </w:r>
      <w:r w:rsidR="008F11B7">
        <w:rPr>
          <w:rFonts w:ascii="Times New Roman" w:hAnsi="Times New Roman" w:cs="Times New Roman"/>
          <w:b/>
          <w:sz w:val="24"/>
          <w:szCs w:val="24"/>
        </w:rPr>
        <w:t xml:space="preserve"> ROZLICZENIA W WALUTACH OBCYCH</w:t>
      </w:r>
    </w:p>
    <w:p w14:paraId="7CDC033B" w14:textId="77777777" w:rsidR="00E71504" w:rsidRDefault="00E71504" w:rsidP="00E71504">
      <w:pPr>
        <w:tabs>
          <w:tab w:val="left" w:pos="851"/>
        </w:tabs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A61623" w14:textId="77777777" w:rsidR="004E3BB5" w:rsidRDefault="002C56F6" w:rsidP="00E71504">
      <w:pPr>
        <w:tabs>
          <w:tab w:val="left" w:pos="851"/>
        </w:tabs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ED8">
        <w:rPr>
          <w:rFonts w:ascii="Times New Roman" w:hAnsi="Times New Roman" w:cs="Times New Roman"/>
          <w:b/>
          <w:sz w:val="24"/>
          <w:szCs w:val="24"/>
        </w:rPr>
        <w:t>Zamawiający nie przewiduje rozliczenia w walutach obcych.</w:t>
      </w:r>
      <w:r w:rsidRPr="00654ED8">
        <w:rPr>
          <w:rFonts w:ascii="Times New Roman" w:hAnsi="Times New Roman" w:cs="Times New Roman"/>
          <w:sz w:val="24"/>
          <w:szCs w:val="24"/>
        </w:rPr>
        <w:t xml:space="preserve"> Rozliczenia będą się odbywały w walucie polskiej, tj. w z</w:t>
      </w:r>
      <w:r w:rsidR="004E3BB5">
        <w:rPr>
          <w:rFonts w:ascii="Times New Roman" w:hAnsi="Times New Roman" w:cs="Times New Roman"/>
          <w:sz w:val="24"/>
          <w:szCs w:val="24"/>
        </w:rPr>
        <w:t>łotych polskich.</w:t>
      </w:r>
    </w:p>
    <w:p w14:paraId="63AC0D1C" w14:textId="77777777" w:rsidR="004E3BB5" w:rsidRDefault="004E3BB5" w:rsidP="00232B45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7FE78D" w14:textId="0972A2F8" w:rsidR="002C56F6" w:rsidRPr="004E3BB5" w:rsidRDefault="002C56F6" w:rsidP="00232B4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BB5">
        <w:rPr>
          <w:rFonts w:ascii="Times New Roman" w:hAnsi="Times New Roman" w:cs="Times New Roman"/>
          <w:b/>
          <w:sz w:val="24"/>
          <w:szCs w:val="24"/>
        </w:rPr>
        <w:t xml:space="preserve">INFORMACJE DOTYCZĄCE ZWROTU KOSZTÓW UDZIAŁU </w:t>
      </w:r>
      <w:r w:rsidR="008C6F7C">
        <w:rPr>
          <w:rFonts w:ascii="Times New Roman" w:hAnsi="Times New Roman" w:cs="Times New Roman"/>
          <w:b/>
          <w:sz w:val="24"/>
          <w:szCs w:val="24"/>
        </w:rPr>
        <w:br/>
      </w:r>
      <w:r w:rsidRPr="004E3BB5">
        <w:rPr>
          <w:rFonts w:ascii="Times New Roman" w:hAnsi="Times New Roman" w:cs="Times New Roman"/>
          <w:b/>
          <w:sz w:val="24"/>
          <w:szCs w:val="24"/>
        </w:rPr>
        <w:t>W POSTĘPOWANIU, JEŻELI Z</w:t>
      </w:r>
      <w:r w:rsidR="008F11B7">
        <w:rPr>
          <w:rFonts w:ascii="Times New Roman" w:hAnsi="Times New Roman" w:cs="Times New Roman"/>
          <w:b/>
          <w:sz w:val="24"/>
          <w:szCs w:val="24"/>
        </w:rPr>
        <w:t>AMAWIAJĄCY PRZEWIDUJE ICH ZWROT</w:t>
      </w:r>
    </w:p>
    <w:p w14:paraId="77E2FA24" w14:textId="77777777" w:rsidR="004E3BB5" w:rsidRPr="004E3BB5" w:rsidRDefault="002C56F6" w:rsidP="00E71504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BB5">
        <w:rPr>
          <w:rFonts w:ascii="Times New Roman" w:hAnsi="Times New Roman" w:cs="Times New Roman"/>
          <w:sz w:val="24"/>
          <w:szCs w:val="24"/>
        </w:rPr>
        <w:t xml:space="preserve">Zamawiający nie przewiduje zwrotu </w:t>
      </w:r>
      <w:r w:rsidR="004E3BB5" w:rsidRPr="004E3BB5">
        <w:rPr>
          <w:rFonts w:ascii="Times New Roman" w:hAnsi="Times New Roman" w:cs="Times New Roman"/>
          <w:sz w:val="24"/>
          <w:szCs w:val="24"/>
        </w:rPr>
        <w:t>kosztów udziału w postępowaniu.</w:t>
      </w:r>
    </w:p>
    <w:p w14:paraId="59A322D3" w14:textId="77777777" w:rsidR="004E3BB5" w:rsidRDefault="004E3BB5" w:rsidP="00232B45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7BDA48" w14:textId="77777777" w:rsidR="002C56F6" w:rsidRPr="004E3BB5" w:rsidRDefault="002C56F6" w:rsidP="00232B4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BB5">
        <w:rPr>
          <w:rFonts w:ascii="Times New Roman" w:hAnsi="Times New Roman" w:cs="Times New Roman"/>
          <w:b/>
          <w:sz w:val="24"/>
          <w:szCs w:val="24"/>
        </w:rPr>
        <w:t>INFORMACJA O OBOWIĄZKU OSOBISTEGO WYKONANIA PRZEZ WYKONAWCĘ KLUCZOWYCH ZADAŃ, JEŻELI ZAMAWIAJĄCY DOKONUJE TAKIEGO ZASTRZEŻENIA ZGODNIE Z ART. 60 I ART. 121</w:t>
      </w:r>
    </w:p>
    <w:p w14:paraId="52969F0C" w14:textId="77777777" w:rsidR="00E71504" w:rsidRDefault="00E71504" w:rsidP="00232B45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71EFFF" w14:textId="77777777" w:rsidR="004E3BB5" w:rsidRDefault="002C56F6" w:rsidP="00E71504">
      <w:pPr>
        <w:spacing w:after="0" w:line="276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BB5">
        <w:rPr>
          <w:rFonts w:ascii="Times New Roman" w:hAnsi="Times New Roman" w:cs="Times New Roman"/>
          <w:sz w:val="24"/>
          <w:szCs w:val="24"/>
        </w:rPr>
        <w:t>Zamawiający nie nakłada obowiązku osobistego wykonania kluczowych czę</w:t>
      </w:r>
      <w:r w:rsidR="004E3BB5">
        <w:rPr>
          <w:rFonts w:ascii="Times New Roman" w:hAnsi="Times New Roman" w:cs="Times New Roman"/>
          <w:sz w:val="24"/>
          <w:szCs w:val="24"/>
        </w:rPr>
        <w:t>ści zamówienia przez wykonawcę.</w:t>
      </w:r>
    </w:p>
    <w:p w14:paraId="6210DC6E" w14:textId="77777777" w:rsidR="004E3BB5" w:rsidRDefault="004E3BB5" w:rsidP="00232B45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E55D26" w14:textId="77777777" w:rsidR="002C56F6" w:rsidRPr="004E3BB5" w:rsidRDefault="002C56F6" w:rsidP="00232B4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BB5">
        <w:rPr>
          <w:rFonts w:ascii="Times New Roman" w:hAnsi="Times New Roman" w:cs="Times New Roman"/>
          <w:b/>
          <w:sz w:val="24"/>
          <w:szCs w:val="24"/>
        </w:rPr>
        <w:t>MAKSYMALNA LICZBA WYKONAWCÓW, Z KTÓRYMI ZAMAWIAJĄCY ZAWRZE UMOWĘ RAMOWĄ, JEŻELI ZAMAWIAJĄCY PRZ</w:t>
      </w:r>
      <w:r w:rsidR="008F11B7">
        <w:rPr>
          <w:rFonts w:ascii="Times New Roman" w:hAnsi="Times New Roman" w:cs="Times New Roman"/>
          <w:b/>
          <w:sz w:val="24"/>
          <w:szCs w:val="24"/>
        </w:rPr>
        <w:t>EWIDUJE ZAWARCIE UMOWY RAMOWEJ</w:t>
      </w:r>
    </w:p>
    <w:p w14:paraId="574DD631" w14:textId="77777777" w:rsidR="00E71504" w:rsidRDefault="00E71504" w:rsidP="00232B45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3357F0" w14:textId="77777777" w:rsidR="004E3BB5" w:rsidRDefault="002C56F6" w:rsidP="00E71504">
      <w:pPr>
        <w:spacing w:after="0" w:line="276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BB5">
        <w:rPr>
          <w:rFonts w:ascii="Times New Roman" w:hAnsi="Times New Roman" w:cs="Times New Roman"/>
          <w:sz w:val="24"/>
          <w:szCs w:val="24"/>
        </w:rPr>
        <w:t>Zamawiający nie prze</w:t>
      </w:r>
      <w:r w:rsidR="004E3BB5">
        <w:rPr>
          <w:rFonts w:ascii="Times New Roman" w:hAnsi="Times New Roman" w:cs="Times New Roman"/>
          <w:sz w:val="24"/>
          <w:szCs w:val="24"/>
        </w:rPr>
        <w:t xml:space="preserve">widuje zawarcia umowy ramowej. </w:t>
      </w:r>
    </w:p>
    <w:p w14:paraId="71C189EC" w14:textId="77777777" w:rsidR="004E3BB5" w:rsidRDefault="004E3BB5" w:rsidP="00232B45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D5069E" w14:textId="77777777" w:rsidR="002C56F6" w:rsidRPr="004E3BB5" w:rsidRDefault="002C56F6" w:rsidP="00232B4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BB5">
        <w:rPr>
          <w:rFonts w:ascii="Times New Roman" w:hAnsi="Times New Roman" w:cs="Times New Roman"/>
          <w:b/>
          <w:sz w:val="24"/>
          <w:szCs w:val="24"/>
        </w:rPr>
        <w:t xml:space="preserve">INFORMACJA O PRZEWIDYWANYM WYBORZE NAJKORZYSTNIEJSZEJ OFERTY Z ZASTOSOWANIEM AUKCJI ELEKTRONICZNEJ WRAZ Z INFORMACJAMI, O KTÓRYCH MOWA W ART. 230, JEŻELI ZAMAWIAJĄCY </w:t>
      </w:r>
      <w:r w:rsidR="008F11B7">
        <w:rPr>
          <w:rFonts w:ascii="Times New Roman" w:hAnsi="Times New Roman" w:cs="Times New Roman"/>
          <w:b/>
          <w:sz w:val="24"/>
          <w:szCs w:val="24"/>
        </w:rPr>
        <w:t>PRZEWIDUJE AUKCJĘ ELEKTRONICZNĄ</w:t>
      </w:r>
    </w:p>
    <w:p w14:paraId="5F8F459F" w14:textId="77777777" w:rsidR="00E71504" w:rsidRDefault="00E71504" w:rsidP="00232B45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F6B93D3" w14:textId="77777777" w:rsidR="004E3BB5" w:rsidRDefault="002C56F6" w:rsidP="00E71504">
      <w:pPr>
        <w:spacing w:after="0" w:line="276" w:lineRule="auto"/>
        <w:ind w:left="851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BB5">
        <w:rPr>
          <w:rFonts w:ascii="Times New Roman" w:hAnsi="Times New Roman" w:cs="Times New Roman"/>
          <w:sz w:val="24"/>
          <w:szCs w:val="24"/>
        </w:rPr>
        <w:t>Zamawiający nie pr</w:t>
      </w:r>
      <w:r w:rsidR="004E3BB5">
        <w:rPr>
          <w:rFonts w:ascii="Times New Roman" w:hAnsi="Times New Roman" w:cs="Times New Roman"/>
          <w:sz w:val="24"/>
          <w:szCs w:val="24"/>
        </w:rPr>
        <w:t>zewiduje aukcji elektronicznej.</w:t>
      </w:r>
    </w:p>
    <w:p w14:paraId="2D12B083" w14:textId="77777777" w:rsidR="004E3BB5" w:rsidRPr="004E3BB5" w:rsidRDefault="004E3BB5" w:rsidP="00232B45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0A6788" w14:textId="77777777" w:rsidR="002C56F6" w:rsidRPr="00D874DE" w:rsidRDefault="002C56F6" w:rsidP="00232B4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BB5">
        <w:rPr>
          <w:rFonts w:ascii="Times New Roman" w:hAnsi="Times New Roman" w:cs="Times New Roman"/>
          <w:b/>
          <w:sz w:val="24"/>
          <w:szCs w:val="24"/>
        </w:rPr>
        <w:t>WYMÓG LUB MOŻLIWOŚĆ ZŁOŻENIA OFERT W POSTACI KATALOGÓW ELEKTRONICZNYCH LUB DOŁĄCZENIA KATALOGÓW ELEKTRONICZNYCH DO OFERTY, W</w:t>
      </w:r>
      <w:r w:rsidR="008F11B7">
        <w:rPr>
          <w:rFonts w:ascii="Times New Roman" w:hAnsi="Times New Roman" w:cs="Times New Roman"/>
          <w:b/>
          <w:sz w:val="24"/>
          <w:szCs w:val="24"/>
        </w:rPr>
        <w:t> SYTUACJI OKREŚLONEJ W ART. 93</w:t>
      </w:r>
    </w:p>
    <w:p w14:paraId="4732B35C" w14:textId="77777777" w:rsidR="004E3BB5" w:rsidRDefault="002C56F6" w:rsidP="00E71504">
      <w:pPr>
        <w:spacing w:after="0" w:line="276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74DE">
        <w:rPr>
          <w:rFonts w:ascii="Times New Roman" w:hAnsi="Times New Roman" w:cs="Times New Roman"/>
          <w:sz w:val="24"/>
          <w:szCs w:val="24"/>
        </w:rPr>
        <w:t>Zamawiający nie przewiduje</w:t>
      </w:r>
      <w:r w:rsidRPr="00654ED8">
        <w:rPr>
          <w:rFonts w:ascii="Times New Roman" w:hAnsi="Times New Roman" w:cs="Times New Roman"/>
          <w:sz w:val="24"/>
          <w:szCs w:val="24"/>
        </w:rPr>
        <w:t xml:space="preserve"> ani wymogu ani możliwości złożenia ofert w pos</w:t>
      </w:r>
      <w:r w:rsidR="004E3BB5">
        <w:rPr>
          <w:rFonts w:ascii="Times New Roman" w:hAnsi="Times New Roman" w:cs="Times New Roman"/>
          <w:sz w:val="24"/>
          <w:szCs w:val="24"/>
        </w:rPr>
        <w:t>taci katalogów elektronicznych.</w:t>
      </w:r>
    </w:p>
    <w:p w14:paraId="7F1799EC" w14:textId="77777777" w:rsidR="004E3BB5" w:rsidRDefault="004E3BB5" w:rsidP="00232B45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78FA34" w14:textId="77777777" w:rsidR="003A45A2" w:rsidRDefault="002C56F6" w:rsidP="00232B4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164">
        <w:rPr>
          <w:rFonts w:ascii="Times New Roman" w:hAnsi="Times New Roman" w:cs="Times New Roman"/>
          <w:b/>
          <w:sz w:val="24"/>
          <w:szCs w:val="24"/>
        </w:rPr>
        <w:t>INFORMACJE DOTYCZĄCE ZABEZPIECZENIA NALEŻYTEGO WYKONANIA UMOWY, J</w:t>
      </w:r>
      <w:r w:rsidR="008F11B7">
        <w:rPr>
          <w:rFonts w:ascii="Times New Roman" w:hAnsi="Times New Roman" w:cs="Times New Roman"/>
          <w:b/>
          <w:sz w:val="24"/>
          <w:szCs w:val="24"/>
        </w:rPr>
        <w:t>EŻELI ZAMAWIAJĄCY JE PRZEWIDUJE</w:t>
      </w:r>
    </w:p>
    <w:p w14:paraId="77F7F1B0" w14:textId="77777777" w:rsidR="00E71504" w:rsidRDefault="00E71504" w:rsidP="00232B45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238652" w14:textId="77777777" w:rsidR="00D2329E" w:rsidRDefault="002C56F6" w:rsidP="00232B45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5A2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3A45A2" w:rsidRPr="003A45A2">
        <w:rPr>
          <w:rFonts w:ascii="Times New Roman" w:hAnsi="Times New Roman" w:cs="Times New Roman"/>
          <w:b/>
          <w:sz w:val="24"/>
          <w:szCs w:val="24"/>
        </w:rPr>
        <w:t xml:space="preserve">nie </w:t>
      </w:r>
      <w:r w:rsidRPr="003A45A2">
        <w:rPr>
          <w:rFonts w:ascii="Times New Roman" w:hAnsi="Times New Roman" w:cs="Times New Roman"/>
          <w:b/>
          <w:sz w:val="24"/>
          <w:szCs w:val="24"/>
        </w:rPr>
        <w:t>będzie</w:t>
      </w:r>
      <w:r w:rsidRPr="003A45A2">
        <w:rPr>
          <w:rFonts w:ascii="Times New Roman" w:hAnsi="Times New Roman" w:cs="Times New Roman"/>
          <w:sz w:val="24"/>
          <w:szCs w:val="24"/>
        </w:rPr>
        <w:t xml:space="preserve"> wymagał od </w:t>
      </w:r>
      <w:r w:rsidR="003C0825" w:rsidRPr="003A45A2">
        <w:rPr>
          <w:rFonts w:ascii="Times New Roman" w:hAnsi="Times New Roman" w:cs="Times New Roman"/>
          <w:sz w:val="24"/>
          <w:szCs w:val="24"/>
        </w:rPr>
        <w:t>W</w:t>
      </w:r>
      <w:r w:rsidRPr="003A45A2">
        <w:rPr>
          <w:rFonts w:ascii="Times New Roman" w:hAnsi="Times New Roman" w:cs="Times New Roman"/>
          <w:sz w:val="24"/>
          <w:szCs w:val="24"/>
        </w:rPr>
        <w:t>ykonawcy, który złoży najkorzystniejszą ofertę</w:t>
      </w:r>
      <w:r w:rsidR="003C0825" w:rsidRPr="003A45A2">
        <w:rPr>
          <w:rFonts w:ascii="Times New Roman" w:hAnsi="Times New Roman" w:cs="Times New Roman"/>
          <w:sz w:val="24"/>
          <w:szCs w:val="24"/>
        </w:rPr>
        <w:t xml:space="preserve"> </w:t>
      </w:r>
      <w:r w:rsidRPr="003A45A2">
        <w:rPr>
          <w:rFonts w:ascii="Times New Roman" w:hAnsi="Times New Roman" w:cs="Times New Roman"/>
          <w:sz w:val="24"/>
          <w:szCs w:val="24"/>
        </w:rPr>
        <w:t>wniesienia przed podpisaniem umowy lub najpóźniej w dniu jej podpisywania, zabezpiecz</w:t>
      </w:r>
      <w:r w:rsidR="003A45A2" w:rsidRPr="003A45A2">
        <w:rPr>
          <w:rFonts w:ascii="Times New Roman" w:hAnsi="Times New Roman" w:cs="Times New Roman"/>
          <w:sz w:val="24"/>
          <w:szCs w:val="24"/>
        </w:rPr>
        <w:t xml:space="preserve">enia należytego wykonania umowy. </w:t>
      </w:r>
    </w:p>
    <w:p w14:paraId="78E49AB4" w14:textId="77777777" w:rsidR="00DE50AA" w:rsidRDefault="00DE50AA" w:rsidP="00232B45">
      <w:pPr>
        <w:pStyle w:val="Akapitzlist"/>
        <w:spacing w:after="200" w:line="276" w:lineRule="auto"/>
        <w:ind w:left="4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0FDDF4" w14:textId="77777777" w:rsidR="00D2329E" w:rsidRDefault="002C56F6" w:rsidP="00232B45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29E">
        <w:rPr>
          <w:rFonts w:ascii="Times New Roman" w:hAnsi="Times New Roman" w:cs="Times New Roman"/>
          <w:b/>
          <w:sz w:val="24"/>
          <w:szCs w:val="24"/>
        </w:rPr>
        <w:t xml:space="preserve">WYMAGANIA </w:t>
      </w:r>
      <w:r w:rsidR="008F11B7">
        <w:rPr>
          <w:rFonts w:ascii="Times New Roman" w:hAnsi="Times New Roman" w:cs="Times New Roman"/>
          <w:b/>
          <w:sz w:val="24"/>
          <w:szCs w:val="24"/>
        </w:rPr>
        <w:t>DOTYCZĄCE UMÓW O PODWYKONAWSTWO</w:t>
      </w:r>
    </w:p>
    <w:p w14:paraId="7CC2CF80" w14:textId="77777777" w:rsidR="00CE4031" w:rsidRPr="00CE4031" w:rsidRDefault="003A45A2" w:rsidP="00232B45">
      <w:pPr>
        <w:pStyle w:val="Akapitzlist"/>
        <w:spacing w:after="20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W</w:t>
      </w:r>
      <w:r w:rsidR="003C0825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ymagania dotyczące umów o podwykonawstwo zawarto we wzorze umowy stanowiącym załącznik nr 4 do SWZ.</w:t>
      </w:r>
    </w:p>
    <w:p w14:paraId="589F5710" w14:textId="77777777" w:rsidR="00B8259F" w:rsidRPr="00F36B33" w:rsidRDefault="00B8259F" w:rsidP="00232B45">
      <w:pPr>
        <w:pStyle w:val="Akapitzlist"/>
        <w:spacing w:after="200" w:line="276" w:lineRule="auto"/>
        <w:ind w:left="4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DBDA80" w14:textId="77777777" w:rsidR="00F60EDB" w:rsidRPr="00CE4031" w:rsidRDefault="00F60EDB" w:rsidP="00232B45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>INFORMACJE O PRZETWARZNIU DANYCH OSOBOWYCH</w:t>
      </w:r>
    </w:p>
    <w:p w14:paraId="545A4A99" w14:textId="77777777" w:rsidR="00F60EDB" w:rsidRDefault="00F60EDB" w:rsidP="00232B45">
      <w:p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654ED8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Zgodnie z art. 13 ust. 1 i 2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rozporządzenia </w:t>
      </w:r>
      <w:r w:rsidRPr="002B435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Parlamentu Europejskiego i Rady UE 2016/679 z dnia 27 kwietnia 2016 r.  w sprawie ochrony osób fizycznych w związku z przetwarzaniem danych osobowych i w sprawie swobodnego przepływu takich danych oraz uchylenia dyrektywy 95/46/WE (ogólne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go</w:t>
      </w:r>
      <w:r w:rsidRPr="002B435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rozporządzeni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a</w:t>
      </w:r>
      <w:r w:rsidRPr="002B435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o ochronie danych) (Dz. Urz. UE L 119 z 04.05.2016, str. 1, ze zmianą ogłoszoną w Dz. Urz. UE L 127 z 23.05.2018, str. 2)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(</w:t>
      </w:r>
      <w:r w:rsidRPr="00654ED8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„RODO”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)</w:t>
      </w:r>
      <w:r w:rsidRPr="00654ED8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, informuj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emy</w:t>
      </w:r>
      <w:r w:rsidRPr="00654ED8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, że: </w:t>
      </w:r>
    </w:p>
    <w:p w14:paraId="26ECB137" w14:textId="6C6811BC" w:rsidR="00F60EDB" w:rsidRDefault="00F60EDB" w:rsidP="00232B45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A</w:t>
      </w:r>
      <w:r w:rsidRPr="00B8259F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dministratorem danych osobowych jest </w:t>
      </w:r>
      <w:r w:rsidR="00E71504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Wójt Gminy Słubice (Gmina Słubice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)</w:t>
      </w:r>
      <w:r w:rsidR="00E71504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z siedzibą: ul. Płocka 32, 09-533 Słubice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.</w:t>
      </w:r>
    </w:p>
    <w:p w14:paraId="61575874" w14:textId="03814909" w:rsidR="00F60EDB" w:rsidRDefault="00F60EDB" w:rsidP="00232B45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W</w:t>
      </w:r>
      <w:r w:rsidRPr="00B8259F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e wszystkich sprawach związanych z przetwarzaniem danych osobowych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możliwy jest kontakt </w:t>
      </w:r>
      <w:r w:rsidRPr="00B8259F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z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i</w:t>
      </w:r>
      <w:r w:rsidRPr="00B8259F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nspektorem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o</w:t>
      </w:r>
      <w:r w:rsidRPr="00B8259F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chrony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d</w:t>
      </w:r>
      <w:r w:rsidRPr="00B8259F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anych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wyznaczonym przez Administratora drogą elektroniczną </w:t>
      </w:r>
      <w:r w:rsidRPr="00B8259F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pod adresem e</w:t>
      </w:r>
      <w:r w:rsidRPr="00B8259F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noBreakHyphen/>
        <w:t xml:space="preserve">mail: </w:t>
      </w:r>
      <w:r w:rsidR="00E71504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martynacz@slubice.org.pl</w:t>
      </w:r>
      <w:hyperlink r:id="rId15" w:history="1"/>
      <w:r w:rsidRPr="00B8259F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 lub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drogą pisemną za pośrednictwem</w:t>
      </w:r>
      <w:r w:rsidRPr="00B8259F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 adres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u</w:t>
      </w:r>
      <w:r w:rsidRPr="00B8259F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 siedziby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 Administratora.</w:t>
      </w:r>
    </w:p>
    <w:p w14:paraId="6EE9534C" w14:textId="6DCD3474" w:rsidR="00F60EDB" w:rsidRPr="008E6C7F" w:rsidRDefault="00F60EDB" w:rsidP="008E6C7F">
      <w:pPr>
        <w:pStyle w:val="Akapitzlist"/>
        <w:numPr>
          <w:ilvl w:val="0"/>
          <w:numId w:val="8"/>
        </w:numPr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</w:pPr>
      <w:r w:rsidRPr="008E6C7F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Celem przetwarzania danych jest przeprowadzenie postępowania o udzielenie zamówienia publicznego pn.: </w:t>
      </w:r>
      <w:r w:rsidR="008E6C7F" w:rsidRPr="008E6C7F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 xml:space="preserve">„Dostawa oleju </w:t>
      </w:r>
      <w:r w:rsidR="00525EA5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 xml:space="preserve">napędowego </w:t>
      </w:r>
      <w:r w:rsidR="008E6C7F" w:rsidRPr="008E6C7F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E71504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>do celów grzewczych</w:t>
      </w:r>
      <w:r w:rsidR="00BB0C9D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 xml:space="preserve"> ( IV kwartał 2022)</w:t>
      </w:r>
      <w:r w:rsidR="008E6C7F" w:rsidRPr="008E6C7F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>”</w:t>
      </w:r>
      <w:r w:rsidR="008E6C7F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8E6C7F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prowad</w:t>
      </w:r>
      <w:r w:rsidR="008E6C7F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zonym w trybie podstawowym, bez </w:t>
      </w:r>
      <w:r w:rsidRPr="008E6C7F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przeprowadzenia negocjacji treści złożonych ofert na podstawie art. 275 pkt 1) ustawy z dnia 11 września 2019 r. - Prawo zamówień publicznych w związku z art. 6 ust. 1 lit. c RODO, a następnie wybór oferenta i zawarcie umowy na podstawie i w związku z art. 6 ust. 1 lit. b RODO.</w:t>
      </w:r>
    </w:p>
    <w:p w14:paraId="082D7FCD" w14:textId="56331273" w:rsidR="00F60EDB" w:rsidRDefault="00F60EDB" w:rsidP="00232B45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O</w:t>
      </w:r>
      <w:r w:rsidRPr="0080250D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dbiorcami danych osobowych będą osoby lub podmioty, którym udostępniona zostanie dokumentacja postępowania w oparciu o art. 74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ustawy </w:t>
      </w:r>
      <w:r w:rsidRPr="002B435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z dnia 11 września 2019 r. - Prawo zamówień publicznych</w:t>
      </w:r>
      <w:r w:rsidRPr="0080250D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, osoby korzystające z Biuletynu Informacji Publicznej Urzędu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Gminy </w:t>
      </w:r>
      <w:r w:rsidR="00E71504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Słubice</w:t>
      </w:r>
      <w:r w:rsidRPr="0080250D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 oraz podmioty uprawnione do ich przetwarzania na podstawie przepisów prawa. Odrębną kategorią odbiorców, którym mogą być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udostępnione</w:t>
      </w:r>
      <w:r w:rsidRPr="0080250D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 dane s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tanowi</w:t>
      </w:r>
      <w:r w:rsidRPr="0080250D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ą podmioty uprawnione do obsługi doręczeń (Poczta Polska, kurierzy itp.)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 </w:t>
      </w:r>
      <w:r w:rsidRPr="0080250D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oraz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dostawcy usług informatycznych, audytorskich, doradczych, kancelarie prawne i firmy prawnicze.</w:t>
      </w:r>
    </w:p>
    <w:p w14:paraId="548C923F" w14:textId="77777777" w:rsidR="00F60EDB" w:rsidRDefault="00F60EDB" w:rsidP="00232B45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D</w:t>
      </w:r>
      <w:r w:rsidRPr="0080250D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ane osobowe będą przechowywane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 przez okres 4 lat licząc od </w:t>
      </w:r>
      <w:r w:rsidRPr="0080250D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dnia zakończenia postępowania o udzielenie zamówienia, a jeżeli czas trwania umowy przekracza 4 lata,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wówczas </w:t>
      </w:r>
      <w:r w:rsidRPr="0080250D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okres przechowywania obejmuje cały czas trwania umowy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 zgodnie z art. 78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ustawy </w:t>
      </w:r>
      <w:r w:rsidRPr="002B435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z dnia 11 września 2019 r. - Prawo zamówień publicznych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. Po upływie tego okresu dane osobowe będą przechowywane w celach archiwalnych </w:t>
      </w:r>
      <w:r w:rsidRPr="005A4BBE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przez okres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 zgodny </w:t>
      </w:r>
      <w:r w:rsidRPr="005A4BBE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z instrukcją kancelaryjną, a także z ustawą z dnia 14 lipca 1983 r. o narodowym zasobie archiwalnym i archiwach oraz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 z</w:t>
      </w:r>
      <w:r w:rsidRPr="005A4BBE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 rozporządzeniem Prezesa Rady Ministrów z dnia 18 stycznia 2011 r. w sprawie instrukcji kancelaryjnej, jednolitych rzeczowych wykazów akt oraz instrukcji w sprawie organizacji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 </w:t>
      </w:r>
      <w:r w:rsidRPr="005A4BBE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i zakresu działania archiwów zakładowych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, </w:t>
      </w:r>
      <w:r w:rsidRPr="005A4BBE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chyba że przepisy szczególne stanowią inaczej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. W</w:t>
      </w:r>
      <w:r w:rsidRPr="005A4BBE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 przypadku zamówień dofinansowanych ze środków zewnętrznych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dane będą przechowywane </w:t>
      </w:r>
      <w:r w:rsidRPr="005A4BBE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przez okres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trwania projektu.</w:t>
      </w:r>
    </w:p>
    <w:p w14:paraId="2FD34C43" w14:textId="77777777" w:rsidR="00F60EDB" w:rsidRDefault="00F60EDB" w:rsidP="00232B45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Podanie danych jest wymogiem ustawowym i jest niezbędne w celu wzięcia udziału w postępowaniu o udzielenie zamówienia publicznego. Odmowa podania danych uniemożliwi realizację tego celu.</w:t>
      </w:r>
    </w:p>
    <w:p w14:paraId="582163DB" w14:textId="77777777" w:rsidR="00F60EDB" w:rsidRDefault="00F60EDB" w:rsidP="00232B45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W związku z przetwarzaniem danych osobowych przysługuje prawo do:</w:t>
      </w:r>
    </w:p>
    <w:p w14:paraId="1400A745" w14:textId="77777777" w:rsidR="00F60EDB" w:rsidRDefault="00F60EDB" w:rsidP="00232B45">
      <w:pPr>
        <w:pStyle w:val="Akapitzlist"/>
        <w:numPr>
          <w:ilvl w:val="0"/>
          <w:numId w:val="9"/>
        </w:numPr>
        <w:spacing w:line="276" w:lineRule="auto"/>
        <w:ind w:left="156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5A4BBE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dostępu do danych na podstawie i zgodnie z zasadami określonymi w art. 15 RODO,</w:t>
      </w:r>
    </w:p>
    <w:p w14:paraId="781DCC51" w14:textId="77777777" w:rsidR="00F60EDB" w:rsidRDefault="00F60EDB" w:rsidP="00232B45">
      <w:pPr>
        <w:pStyle w:val="Akapitzlist"/>
        <w:numPr>
          <w:ilvl w:val="0"/>
          <w:numId w:val="9"/>
        </w:numPr>
        <w:spacing w:line="276" w:lineRule="auto"/>
        <w:ind w:left="156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5A4BBE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sprostowania danych na podstawie i zgodnie z zasadami określonymi w art. 16 RODO,</w:t>
      </w:r>
    </w:p>
    <w:p w14:paraId="2A343FDB" w14:textId="77777777" w:rsidR="00F60EDB" w:rsidRDefault="00F60EDB" w:rsidP="00232B45">
      <w:pPr>
        <w:pStyle w:val="Akapitzlist"/>
        <w:numPr>
          <w:ilvl w:val="0"/>
          <w:numId w:val="9"/>
        </w:numPr>
        <w:spacing w:line="276" w:lineRule="auto"/>
        <w:ind w:left="156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5A4BBE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ograniczenia przetwarzania na podstawie i zgodnie z zasadami określonymi w art. 18 RODO,</w:t>
      </w:r>
    </w:p>
    <w:p w14:paraId="318274EC" w14:textId="77777777" w:rsidR="00054555" w:rsidRDefault="00F60EDB" w:rsidP="00232B45">
      <w:pPr>
        <w:pStyle w:val="Akapitzlist"/>
        <w:numPr>
          <w:ilvl w:val="0"/>
          <w:numId w:val="9"/>
        </w:numPr>
        <w:spacing w:line="276" w:lineRule="auto"/>
        <w:ind w:left="156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5A4BBE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wniesienia skargi do Prezesa Urzędu Ochrony Danych Osobowych (ul. Stawki 2, 00-193 Warszawa) na podstawie i zgodnie z zasadami określonymi w art. 77 RODO.</w:t>
      </w:r>
    </w:p>
    <w:p w14:paraId="74CC5CB2" w14:textId="77777777" w:rsidR="00FB395D" w:rsidRPr="003A45A2" w:rsidRDefault="00FB395D" w:rsidP="00232B45">
      <w:pPr>
        <w:pStyle w:val="Akapitzlist"/>
        <w:spacing w:line="276" w:lineRule="auto"/>
        <w:ind w:left="156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14:paraId="2566D276" w14:textId="77777777" w:rsidR="000259C0" w:rsidRDefault="000259C0" w:rsidP="00232B45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D82B17B" w14:textId="77777777" w:rsidR="000259C0" w:rsidRDefault="000259C0" w:rsidP="00232B45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696CC75" w14:textId="77777777" w:rsidR="000259C0" w:rsidRDefault="000259C0" w:rsidP="00232B45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8031D92" w14:textId="77777777" w:rsidR="000259C0" w:rsidRDefault="000259C0" w:rsidP="00232B45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703E5C5" w14:textId="5029CBE1" w:rsidR="000259C0" w:rsidRDefault="000259C0" w:rsidP="00232B45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E7F55E5" w14:textId="260F2642" w:rsidR="00907FB8" w:rsidRDefault="00907FB8" w:rsidP="00232B45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E3B7364" w14:textId="39C68CC2" w:rsidR="00907FB8" w:rsidRDefault="00907FB8" w:rsidP="00232B45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112C89E" w14:textId="77777777" w:rsidR="00907FB8" w:rsidRDefault="00907FB8" w:rsidP="00232B45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EDD8CED" w14:textId="77777777" w:rsidR="000259C0" w:rsidRDefault="000259C0" w:rsidP="00232B45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F0D0622" w14:textId="0B9283F9" w:rsidR="002C56F6" w:rsidRPr="00654ED8" w:rsidRDefault="002C56F6" w:rsidP="00232B45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ED8">
        <w:rPr>
          <w:rFonts w:ascii="Times New Roman" w:hAnsi="Times New Roman" w:cs="Times New Roman"/>
          <w:sz w:val="24"/>
          <w:szCs w:val="24"/>
          <w:u w:val="single"/>
        </w:rPr>
        <w:t>Załączniki do SWZ</w:t>
      </w:r>
      <w:r w:rsidRPr="00654ED8">
        <w:rPr>
          <w:rFonts w:ascii="Times New Roman" w:hAnsi="Times New Roman" w:cs="Times New Roman"/>
          <w:sz w:val="24"/>
          <w:szCs w:val="24"/>
        </w:rPr>
        <w:t>:</w:t>
      </w:r>
    </w:p>
    <w:p w14:paraId="11B12EBB" w14:textId="77777777" w:rsidR="002C56F6" w:rsidRPr="00654ED8" w:rsidRDefault="002C56F6" w:rsidP="00232B45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55A7062" w14:textId="77777777" w:rsidR="001C614F" w:rsidRDefault="002C56F6" w:rsidP="00232B4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14F">
        <w:rPr>
          <w:rFonts w:ascii="Times New Roman" w:hAnsi="Times New Roman" w:cs="Times New Roman"/>
          <w:sz w:val="24"/>
          <w:szCs w:val="24"/>
        </w:rPr>
        <w:t xml:space="preserve">FORMULARZ OFERTOWY – </w:t>
      </w:r>
      <w:r w:rsidRPr="001C614F">
        <w:rPr>
          <w:rFonts w:ascii="Times New Roman" w:hAnsi="Times New Roman" w:cs="Times New Roman"/>
          <w:b/>
          <w:sz w:val="24"/>
          <w:szCs w:val="24"/>
        </w:rPr>
        <w:t>do wypełnienia przez wykonawców i załączenia do oferty</w:t>
      </w:r>
      <w:r w:rsidRPr="001C614F">
        <w:rPr>
          <w:rFonts w:ascii="Times New Roman" w:hAnsi="Times New Roman" w:cs="Times New Roman"/>
          <w:sz w:val="24"/>
          <w:szCs w:val="24"/>
        </w:rPr>
        <w:t>.</w:t>
      </w:r>
    </w:p>
    <w:p w14:paraId="09963F24" w14:textId="350C5F98" w:rsidR="001C614F" w:rsidRDefault="002C56F6" w:rsidP="00232B4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14F">
        <w:rPr>
          <w:rFonts w:ascii="Times New Roman" w:hAnsi="Times New Roman" w:cs="Times New Roman"/>
          <w:sz w:val="24"/>
          <w:szCs w:val="24"/>
        </w:rPr>
        <w:t xml:space="preserve">Wzór oświadczenia odpowiednio: wykonawcy; każdego ze wspólników konsorcjum (w przypadku składania oferty wspólnej); każdego ze wspólników spółki cywilnej; podmiotów, na zasoby których powołuje się wykonawca w celu spełnienia warunków udziału w postępowaniu, o których mowa w </w:t>
      </w:r>
      <w:r w:rsidR="00CD0B06">
        <w:rPr>
          <w:rFonts w:ascii="Times New Roman" w:hAnsi="Times New Roman" w:cs="Times New Roman"/>
          <w:sz w:val="24"/>
          <w:szCs w:val="24"/>
        </w:rPr>
        <w:t>dziale XIX</w:t>
      </w:r>
      <w:r w:rsidRPr="001C614F">
        <w:rPr>
          <w:rFonts w:ascii="Times New Roman" w:hAnsi="Times New Roman" w:cs="Times New Roman"/>
          <w:sz w:val="24"/>
          <w:szCs w:val="24"/>
        </w:rPr>
        <w:t xml:space="preserve"> SWZ oraz przesłanek wykluczenia z postępowania, o których mowa w art. 108 ust. 1 ustawy Pzp oraz art. 109 ust. 1 pkt </w:t>
      </w:r>
      <w:r w:rsidR="00CD0B06">
        <w:rPr>
          <w:rFonts w:ascii="Times New Roman" w:hAnsi="Times New Roman" w:cs="Times New Roman"/>
          <w:sz w:val="24"/>
          <w:szCs w:val="24"/>
        </w:rPr>
        <w:t xml:space="preserve">4, </w:t>
      </w:r>
      <w:r w:rsidRPr="001C614F">
        <w:rPr>
          <w:rFonts w:ascii="Times New Roman" w:hAnsi="Times New Roman" w:cs="Times New Roman"/>
          <w:sz w:val="24"/>
          <w:szCs w:val="24"/>
        </w:rPr>
        <w:t xml:space="preserve">5, 6, 7, 8, 9 i 10 </w:t>
      </w:r>
      <w:r w:rsidR="00CD0B06">
        <w:rPr>
          <w:rFonts w:ascii="Times New Roman" w:hAnsi="Times New Roman" w:cs="Times New Roman"/>
          <w:sz w:val="24"/>
          <w:szCs w:val="24"/>
        </w:rPr>
        <w:t xml:space="preserve">ustawy </w:t>
      </w:r>
      <w:r w:rsidRPr="001C614F">
        <w:rPr>
          <w:rFonts w:ascii="Times New Roman" w:hAnsi="Times New Roman" w:cs="Times New Roman"/>
          <w:sz w:val="24"/>
          <w:szCs w:val="24"/>
        </w:rPr>
        <w:t>Pzp</w:t>
      </w:r>
      <w:r w:rsidR="008C6F7C">
        <w:rPr>
          <w:rFonts w:ascii="Times New Roman" w:hAnsi="Times New Roman" w:cs="Times New Roman"/>
          <w:sz w:val="24"/>
          <w:szCs w:val="24"/>
        </w:rPr>
        <w:t xml:space="preserve"> </w:t>
      </w:r>
      <w:r w:rsidR="008C6F7C" w:rsidRPr="008C6F7C">
        <w:rPr>
          <w:rFonts w:ascii="Times New Roman" w:hAnsi="Times New Roman" w:cs="Times New Roman"/>
          <w:sz w:val="24"/>
          <w:szCs w:val="24"/>
        </w:rPr>
        <w:t xml:space="preserve">oraz uwzględniające przesłanki wykluczenia z art. 7 ust. 1 ustawy o szczególnych  rozwiązaniach w zakresie przeciwdziałania wspieraniu agresji na </w:t>
      </w:r>
      <w:r w:rsidR="008C6F7C">
        <w:rPr>
          <w:rFonts w:ascii="Times New Roman" w:hAnsi="Times New Roman" w:cs="Times New Roman"/>
          <w:sz w:val="24"/>
          <w:szCs w:val="24"/>
        </w:rPr>
        <w:t>U</w:t>
      </w:r>
      <w:r w:rsidR="008C6F7C" w:rsidRPr="008C6F7C">
        <w:rPr>
          <w:rFonts w:ascii="Times New Roman" w:hAnsi="Times New Roman" w:cs="Times New Roman"/>
          <w:sz w:val="24"/>
          <w:szCs w:val="24"/>
        </w:rPr>
        <w:t xml:space="preserve">krainę oraz służących ochronie bezpieczeństwa narodowego </w:t>
      </w:r>
      <w:r w:rsidRPr="001C614F">
        <w:rPr>
          <w:rFonts w:ascii="Times New Roman" w:hAnsi="Times New Roman" w:cs="Times New Roman"/>
          <w:sz w:val="24"/>
          <w:szCs w:val="24"/>
        </w:rPr>
        <w:t xml:space="preserve">– </w:t>
      </w:r>
      <w:r w:rsidRPr="001C614F">
        <w:rPr>
          <w:rFonts w:ascii="Times New Roman" w:hAnsi="Times New Roman" w:cs="Times New Roman"/>
          <w:b/>
          <w:sz w:val="24"/>
          <w:szCs w:val="24"/>
        </w:rPr>
        <w:t>do wypełnienia odpowiednio przez: wykonawców; każdego ze wspólników konsorcjum (w przypadku składania oferty wspólnej); każdego ze wspólników spółki cywilnej;</w:t>
      </w:r>
      <w:r w:rsidRPr="001C614F">
        <w:rPr>
          <w:rFonts w:ascii="Times New Roman" w:hAnsi="Times New Roman" w:cs="Times New Roman"/>
          <w:sz w:val="24"/>
          <w:szCs w:val="24"/>
        </w:rPr>
        <w:t xml:space="preserve"> </w:t>
      </w:r>
      <w:r w:rsidRPr="001C614F">
        <w:rPr>
          <w:rFonts w:ascii="Times New Roman" w:hAnsi="Times New Roman" w:cs="Times New Roman"/>
          <w:b/>
          <w:sz w:val="24"/>
          <w:szCs w:val="24"/>
        </w:rPr>
        <w:t>podmiotów, na zasoby których powołuje się wykonawca w celu spełnienia warunków udziału w postępowaniu i załączenia do oferty</w:t>
      </w:r>
      <w:r w:rsidRPr="001C614F">
        <w:rPr>
          <w:rFonts w:ascii="Times New Roman" w:hAnsi="Times New Roman" w:cs="Times New Roman"/>
          <w:sz w:val="24"/>
          <w:szCs w:val="24"/>
        </w:rPr>
        <w:t>.</w:t>
      </w:r>
    </w:p>
    <w:p w14:paraId="6400EBE4" w14:textId="77777777" w:rsidR="002C56F6" w:rsidRDefault="002C56F6" w:rsidP="00232B4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14F">
        <w:rPr>
          <w:rFonts w:ascii="Times New Roman" w:hAnsi="Times New Roman" w:cs="Times New Roman"/>
          <w:sz w:val="24"/>
          <w:szCs w:val="24"/>
        </w:rPr>
        <w:t xml:space="preserve">Zobowiązanie innego podmiotu do oddania do dyspozycji niezbędnych zasobów na okres korzystania z nich przy wykonaniu zamówienia w trybie art. 118 ust. 3 ustawy Prawo zamówień publicznych – </w:t>
      </w:r>
      <w:r w:rsidRPr="001C614F">
        <w:rPr>
          <w:rFonts w:ascii="Times New Roman" w:hAnsi="Times New Roman" w:cs="Times New Roman"/>
          <w:b/>
          <w:sz w:val="24"/>
          <w:szCs w:val="24"/>
        </w:rPr>
        <w:t>do wypełnienia przez inne podmioty i załączenia do oferty</w:t>
      </w:r>
      <w:r w:rsidRPr="001C614F">
        <w:rPr>
          <w:rFonts w:ascii="Times New Roman" w:hAnsi="Times New Roman" w:cs="Times New Roman"/>
          <w:sz w:val="24"/>
          <w:szCs w:val="24"/>
        </w:rPr>
        <w:t>.</w:t>
      </w:r>
    </w:p>
    <w:p w14:paraId="1266834A" w14:textId="77777777" w:rsidR="001C614F" w:rsidRDefault="001C614F" w:rsidP="00232B4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umowy.</w:t>
      </w:r>
    </w:p>
    <w:p w14:paraId="01C77239" w14:textId="55058360" w:rsidR="00CD0B06" w:rsidRPr="00185651" w:rsidRDefault="00CD0B06" w:rsidP="00232B4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651">
        <w:rPr>
          <w:rFonts w:ascii="Times New Roman" w:hAnsi="Times New Roman" w:cs="Times New Roman"/>
          <w:sz w:val="24"/>
          <w:szCs w:val="24"/>
        </w:rPr>
        <w:t xml:space="preserve">Oświadczenie </w:t>
      </w:r>
      <w:r w:rsidR="00185651" w:rsidRPr="00185651">
        <w:rPr>
          <w:rFonts w:ascii="Times New Roman" w:hAnsi="Times New Roman" w:cs="Times New Roman"/>
          <w:sz w:val="24"/>
          <w:szCs w:val="24"/>
        </w:rPr>
        <w:t>w zakresie art. 108 ust. 1 pkt 5 ustawy z dnia 11 września 2019 r. – Prawo zamówień publicznych (t.j. Dz. U. z 202</w:t>
      </w:r>
      <w:r w:rsidR="008C6F7C">
        <w:rPr>
          <w:rFonts w:ascii="Times New Roman" w:hAnsi="Times New Roman" w:cs="Times New Roman"/>
          <w:sz w:val="24"/>
          <w:szCs w:val="24"/>
        </w:rPr>
        <w:t>2</w:t>
      </w:r>
      <w:r w:rsidR="00185651" w:rsidRPr="00185651">
        <w:rPr>
          <w:rFonts w:ascii="Times New Roman" w:hAnsi="Times New Roman" w:cs="Times New Roman"/>
          <w:sz w:val="24"/>
          <w:szCs w:val="24"/>
        </w:rPr>
        <w:t xml:space="preserve"> r., poz. 1</w:t>
      </w:r>
      <w:r w:rsidR="008C6F7C">
        <w:rPr>
          <w:rFonts w:ascii="Times New Roman" w:hAnsi="Times New Roman" w:cs="Times New Roman"/>
          <w:sz w:val="24"/>
          <w:szCs w:val="24"/>
        </w:rPr>
        <w:t>710</w:t>
      </w:r>
      <w:r w:rsidR="00CB509F">
        <w:rPr>
          <w:rFonts w:ascii="Times New Roman" w:hAnsi="Times New Roman" w:cs="Times New Roman"/>
          <w:sz w:val="24"/>
          <w:szCs w:val="24"/>
        </w:rPr>
        <w:t xml:space="preserve"> ze zm.</w:t>
      </w:r>
      <w:r w:rsidR="00185651" w:rsidRPr="00185651">
        <w:rPr>
          <w:rFonts w:ascii="Times New Roman" w:hAnsi="Times New Roman" w:cs="Times New Roman"/>
          <w:sz w:val="24"/>
          <w:szCs w:val="24"/>
        </w:rPr>
        <w:t>)</w:t>
      </w:r>
      <w:r w:rsidR="002E4479">
        <w:rPr>
          <w:rFonts w:ascii="Times New Roman" w:hAnsi="Times New Roman" w:cs="Times New Roman"/>
          <w:sz w:val="24"/>
          <w:szCs w:val="24"/>
        </w:rPr>
        <w:t>.</w:t>
      </w:r>
    </w:p>
    <w:p w14:paraId="5B759AFE" w14:textId="77777777" w:rsidR="00083B8F" w:rsidRDefault="003C0825" w:rsidP="00232B4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Prezesa Urzędu Zamówień </w:t>
      </w:r>
      <w:r w:rsidR="008C6A1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ublicznych.</w:t>
      </w:r>
    </w:p>
    <w:p w14:paraId="49C7FB82" w14:textId="77777777" w:rsidR="003A45A2" w:rsidRDefault="003A45A2" w:rsidP="00232B45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089706" w14:textId="77777777" w:rsidR="00FB395D" w:rsidRDefault="003A45A2" w:rsidP="00232B45">
      <w:pPr>
        <w:tabs>
          <w:tab w:val="center" w:pos="4536"/>
        </w:tabs>
        <w:spacing w:after="0"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C969121" w14:textId="77777777" w:rsidR="00FB395D" w:rsidRDefault="00FB395D" w:rsidP="00232B45">
      <w:pPr>
        <w:tabs>
          <w:tab w:val="center" w:pos="4536"/>
        </w:tabs>
        <w:spacing w:after="0"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574A718F" w14:textId="77777777" w:rsidR="00231E4E" w:rsidRDefault="00231E4E" w:rsidP="00232B45">
      <w:pPr>
        <w:tabs>
          <w:tab w:val="center" w:pos="4536"/>
        </w:tabs>
        <w:spacing w:after="0"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5DF35B3B" w14:textId="77777777" w:rsidR="00231E4E" w:rsidRDefault="00231E4E" w:rsidP="00232B45">
      <w:pPr>
        <w:tabs>
          <w:tab w:val="center" w:pos="4536"/>
        </w:tabs>
        <w:spacing w:after="0"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6362277E" w14:textId="0057B520" w:rsidR="00FB395D" w:rsidRDefault="00FB395D" w:rsidP="00E71504">
      <w:pPr>
        <w:tabs>
          <w:tab w:val="center" w:pos="4536"/>
        </w:tabs>
        <w:spacing w:after="0" w:line="276" w:lineRule="auto"/>
        <w:contextualSpacing/>
        <w:jc w:val="right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</w:p>
    <w:p w14:paraId="479205B5" w14:textId="77777777" w:rsidR="00086A47" w:rsidRDefault="00086A47" w:rsidP="00232B45">
      <w:pPr>
        <w:tabs>
          <w:tab w:val="center" w:pos="4536"/>
        </w:tabs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14:paraId="47F1D109" w14:textId="77777777" w:rsidR="00FB395D" w:rsidRDefault="00FB395D" w:rsidP="00232B45">
      <w:pPr>
        <w:tabs>
          <w:tab w:val="center" w:pos="4536"/>
        </w:tabs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14:paraId="22ED2FC5" w14:textId="77777777" w:rsidR="00397F64" w:rsidRDefault="00FB395D" w:rsidP="00232B45">
      <w:pPr>
        <w:tabs>
          <w:tab w:val="center" w:pos="4536"/>
        </w:tabs>
        <w:spacing w:after="0" w:line="276" w:lineRule="auto"/>
        <w:contextualSpacing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14:paraId="26A6AC11" w14:textId="3FCC3CF4" w:rsidR="000C3EC5" w:rsidRDefault="00231E4E" w:rsidP="00E71504">
      <w:pPr>
        <w:tabs>
          <w:tab w:val="center" w:pos="4536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ab/>
      </w:r>
    </w:p>
    <w:p w14:paraId="6323C58A" w14:textId="77777777" w:rsidR="004450D5" w:rsidRDefault="004450D5" w:rsidP="00232B45">
      <w:pPr>
        <w:spacing w:after="0" w:line="276" w:lineRule="auto"/>
        <w:contextualSpacing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14:paraId="6E5E3644" w14:textId="77777777" w:rsidR="00232B45" w:rsidRDefault="00232B45">
      <w:pPr>
        <w:spacing w:after="0" w:line="276" w:lineRule="auto"/>
        <w:contextualSpacing/>
        <w:rPr>
          <w:rFonts w:ascii="Times New Roman" w:hAnsi="Times New Roman" w:cs="Times New Roman"/>
          <w:b/>
          <w:spacing w:val="20"/>
          <w:sz w:val="24"/>
          <w:szCs w:val="24"/>
        </w:rPr>
      </w:pPr>
    </w:p>
    <w:sectPr w:rsidR="00232B45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3678C" w14:textId="77777777" w:rsidR="00523291" w:rsidRDefault="00523291" w:rsidP="004E30FE">
      <w:pPr>
        <w:spacing w:after="0" w:line="240" w:lineRule="auto"/>
      </w:pPr>
      <w:r>
        <w:separator/>
      </w:r>
    </w:p>
  </w:endnote>
  <w:endnote w:type="continuationSeparator" w:id="0">
    <w:p w14:paraId="25E386C8" w14:textId="77777777" w:rsidR="00523291" w:rsidRDefault="00523291" w:rsidP="004E3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64597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A1A633D" w14:textId="77777777" w:rsidR="00523291" w:rsidRPr="00E63FF8" w:rsidRDefault="00523291">
        <w:pPr>
          <w:pStyle w:val="Stopka"/>
          <w:jc w:val="right"/>
          <w:rPr>
            <w:rFonts w:ascii="Times New Roman" w:hAnsi="Times New Roman" w:cs="Times New Roman"/>
          </w:rPr>
        </w:pPr>
        <w:r w:rsidRPr="00E63FF8">
          <w:rPr>
            <w:rFonts w:ascii="Times New Roman" w:hAnsi="Times New Roman" w:cs="Times New Roman"/>
          </w:rPr>
          <w:fldChar w:fldCharType="begin"/>
        </w:r>
        <w:r w:rsidRPr="00E63FF8">
          <w:rPr>
            <w:rFonts w:ascii="Times New Roman" w:hAnsi="Times New Roman" w:cs="Times New Roman"/>
          </w:rPr>
          <w:instrText>PAGE   \* MERGEFORMAT</w:instrText>
        </w:r>
        <w:r w:rsidRPr="00E63FF8">
          <w:rPr>
            <w:rFonts w:ascii="Times New Roman" w:hAnsi="Times New Roman" w:cs="Times New Roman"/>
          </w:rPr>
          <w:fldChar w:fldCharType="separate"/>
        </w:r>
        <w:r w:rsidR="00BB0C9D">
          <w:rPr>
            <w:rFonts w:ascii="Times New Roman" w:hAnsi="Times New Roman" w:cs="Times New Roman"/>
            <w:noProof/>
          </w:rPr>
          <w:t>21</w:t>
        </w:r>
        <w:r w:rsidRPr="00E63FF8">
          <w:rPr>
            <w:rFonts w:ascii="Times New Roman" w:hAnsi="Times New Roman" w:cs="Times New Roman"/>
          </w:rPr>
          <w:fldChar w:fldCharType="end"/>
        </w:r>
      </w:p>
    </w:sdtContent>
  </w:sdt>
  <w:p w14:paraId="215DF4A0" w14:textId="77777777" w:rsidR="00523291" w:rsidRDefault="005232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75DFA" w14:textId="77777777" w:rsidR="00523291" w:rsidRDefault="00523291" w:rsidP="004E30FE">
      <w:pPr>
        <w:spacing w:after="0" w:line="240" w:lineRule="auto"/>
      </w:pPr>
      <w:r>
        <w:separator/>
      </w:r>
    </w:p>
  </w:footnote>
  <w:footnote w:type="continuationSeparator" w:id="0">
    <w:p w14:paraId="1651F7BE" w14:textId="77777777" w:rsidR="00523291" w:rsidRDefault="00523291" w:rsidP="004E3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74025"/>
    <w:multiLevelType w:val="hybridMultilevel"/>
    <w:tmpl w:val="FC78239A"/>
    <w:lvl w:ilvl="0" w:tplc="8244E76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9D60B4"/>
    <w:multiLevelType w:val="hybridMultilevel"/>
    <w:tmpl w:val="F7644932"/>
    <w:lvl w:ilvl="0" w:tplc="F4889A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31C7C"/>
    <w:multiLevelType w:val="hybridMultilevel"/>
    <w:tmpl w:val="5FF82102"/>
    <w:lvl w:ilvl="0" w:tplc="C20A80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10429"/>
    <w:multiLevelType w:val="hybridMultilevel"/>
    <w:tmpl w:val="58648BB2"/>
    <w:lvl w:ilvl="0" w:tplc="B24C89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571D6"/>
    <w:multiLevelType w:val="hybridMultilevel"/>
    <w:tmpl w:val="D51C3CC6"/>
    <w:lvl w:ilvl="0" w:tplc="2DC2C08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6E2A38"/>
    <w:multiLevelType w:val="hybridMultilevel"/>
    <w:tmpl w:val="98D0D210"/>
    <w:lvl w:ilvl="0" w:tplc="3C0C0EE8">
      <w:start w:val="1"/>
      <w:numFmt w:val="lowerLetter"/>
      <w:lvlText w:val="%1)"/>
      <w:lvlJc w:val="left"/>
      <w:pPr>
        <w:ind w:left="150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1D7A0C62"/>
    <w:multiLevelType w:val="hybridMultilevel"/>
    <w:tmpl w:val="C3D44F6A"/>
    <w:lvl w:ilvl="0" w:tplc="3C48E8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74204"/>
    <w:multiLevelType w:val="hybridMultilevel"/>
    <w:tmpl w:val="06B834A4"/>
    <w:lvl w:ilvl="0" w:tplc="DF181A06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6762C56"/>
    <w:multiLevelType w:val="hybridMultilevel"/>
    <w:tmpl w:val="AC2829D0"/>
    <w:lvl w:ilvl="0" w:tplc="865042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117D8"/>
    <w:multiLevelType w:val="hybridMultilevel"/>
    <w:tmpl w:val="DF8EE0D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9720504"/>
    <w:multiLevelType w:val="hybridMultilevel"/>
    <w:tmpl w:val="87380554"/>
    <w:lvl w:ilvl="0" w:tplc="C24C4EF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5C60C3"/>
    <w:multiLevelType w:val="hybridMultilevel"/>
    <w:tmpl w:val="B9C8E4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3" w15:restartNumberingAfterBreak="0">
    <w:nsid w:val="448036D8"/>
    <w:multiLevelType w:val="multilevel"/>
    <w:tmpl w:val="7326FDF4"/>
    <w:lvl w:ilvl="0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45DA010C"/>
    <w:multiLevelType w:val="hybridMultilevel"/>
    <w:tmpl w:val="8858F8D6"/>
    <w:lvl w:ilvl="0" w:tplc="E7483F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7F09E9"/>
    <w:multiLevelType w:val="hybridMultilevel"/>
    <w:tmpl w:val="B5E6CD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528AA"/>
    <w:multiLevelType w:val="multilevel"/>
    <w:tmpl w:val="7806E4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7" w15:restartNumberingAfterBreak="0">
    <w:nsid w:val="59C35351"/>
    <w:multiLevelType w:val="hybridMultilevel"/>
    <w:tmpl w:val="2056EBB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CB430CB"/>
    <w:multiLevelType w:val="hybridMultilevel"/>
    <w:tmpl w:val="7A0EE856"/>
    <w:lvl w:ilvl="0" w:tplc="C2C80B12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2803F1"/>
    <w:multiLevelType w:val="hybridMultilevel"/>
    <w:tmpl w:val="D4BE0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7071C6"/>
    <w:multiLevelType w:val="hybridMultilevel"/>
    <w:tmpl w:val="33BC42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5063390"/>
    <w:multiLevelType w:val="hybridMultilevel"/>
    <w:tmpl w:val="A7002154"/>
    <w:lvl w:ilvl="0" w:tplc="D89C947C">
      <w:start w:val="1"/>
      <w:numFmt w:val="decimal"/>
      <w:lvlText w:val="%1)"/>
      <w:lvlJc w:val="left"/>
      <w:pPr>
        <w:ind w:left="19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2" w15:restartNumberingAfterBreak="0">
    <w:nsid w:val="7FF649B1"/>
    <w:multiLevelType w:val="hybridMultilevel"/>
    <w:tmpl w:val="A0AED92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747263579">
    <w:abstractNumId w:val="13"/>
  </w:num>
  <w:num w:numId="2" w16cid:durableId="1698191597">
    <w:abstractNumId w:val="16"/>
  </w:num>
  <w:num w:numId="3" w16cid:durableId="1851216118">
    <w:abstractNumId w:val="22"/>
  </w:num>
  <w:num w:numId="4" w16cid:durableId="1481580487">
    <w:abstractNumId w:val="10"/>
  </w:num>
  <w:num w:numId="5" w16cid:durableId="190729630">
    <w:abstractNumId w:val="6"/>
  </w:num>
  <w:num w:numId="6" w16cid:durableId="2136872158">
    <w:abstractNumId w:val="15"/>
  </w:num>
  <w:num w:numId="7" w16cid:durableId="170996825">
    <w:abstractNumId w:val="21"/>
  </w:num>
  <w:num w:numId="8" w16cid:durableId="1215386743">
    <w:abstractNumId w:val="8"/>
  </w:num>
  <w:num w:numId="9" w16cid:durableId="1209563789">
    <w:abstractNumId w:val="12"/>
  </w:num>
  <w:num w:numId="10" w16cid:durableId="196553967">
    <w:abstractNumId w:val="19"/>
  </w:num>
  <w:num w:numId="11" w16cid:durableId="230122037">
    <w:abstractNumId w:val="9"/>
  </w:num>
  <w:num w:numId="12" w16cid:durableId="88429585">
    <w:abstractNumId w:val="7"/>
  </w:num>
  <w:num w:numId="13" w16cid:durableId="2028628834">
    <w:abstractNumId w:val="17"/>
  </w:num>
  <w:num w:numId="14" w16cid:durableId="770512087">
    <w:abstractNumId w:val="14"/>
  </w:num>
  <w:num w:numId="15" w16cid:durableId="1178928813">
    <w:abstractNumId w:val="11"/>
  </w:num>
  <w:num w:numId="16" w16cid:durableId="1208491025">
    <w:abstractNumId w:val="2"/>
  </w:num>
  <w:num w:numId="17" w16cid:durableId="847520633">
    <w:abstractNumId w:val="1"/>
  </w:num>
  <w:num w:numId="18" w16cid:durableId="374543030">
    <w:abstractNumId w:val="5"/>
  </w:num>
  <w:num w:numId="19" w16cid:durableId="251819673">
    <w:abstractNumId w:val="4"/>
  </w:num>
  <w:num w:numId="20" w16cid:durableId="456458843">
    <w:abstractNumId w:val="3"/>
  </w:num>
  <w:num w:numId="21" w16cid:durableId="1129787954">
    <w:abstractNumId w:val="20"/>
  </w:num>
  <w:num w:numId="22" w16cid:durableId="88160530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66A"/>
    <w:rsid w:val="000001F5"/>
    <w:rsid w:val="0001303C"/>
    <w:rsid w:val="000145DD"/>
    <w:rsid w:val="000259C0"/>
    <w:rsid w:val="00025DB4"/>
    <w:rsid w:val="00030309"/>
    <w:rsid w:val="00035C4B"/>
    <w:rsid w:val="00054555"/>
    <w:rsid w:val="00055938"/>
    <w:rsid w:val="00055F7C"/>
    <w:rsid w:val="00060CE3"/>
    <w:rsid w:val="00073761"/>
    <w:rsid w:val="000826A1"/>
    <w:rsid w:val="00083B8F"/>
    <w:rsid w:val="00086A47"/>
    <w:rsid w:val="00093FA1"/>
    <w:rsid w:val="000B06DA"/>
    <w:rsid w:val="000B1F7A"/>
    <w:rsid w:val="000C203B"/>
    <w:rsid w:val="000C2A4D"/>
    <w:rsid w:val="000C3A12"/>
    <w:rsid w:val="000C3EC5"/>
    <w:rsid w:val="000D180F"/>
    <w:rsid w:val="000D3F98"/>
    <w:rsid w:val="000D55A2"/>
    <w:rsid w:val="000D758E"/>
    <w:rsid w:val="000F01FC"/>
    <w:rsid w:val="000F5331"/>
    <w:rsid w:val="000F5AC9"/>
    <w:rsid w:val="00100AC1"/>
    <w:rsid w:val="00101467"/>
    <w:rsid w:val="001163B2"/>
    <w:rsid w:val="00117164"/>
    <w:rsid w:val="001252B4"/>
    <w:rsid w:val="00131744"/>
    <w:rsid w:val="00146729"/>
    <w:rsid w:val="0016447B"/>
    <w:rsid w:val="00173613"/>
    <w:rsid w:val="00176DCB"/>
    <w:rsid w:val="00180409"/>
    <w:rsid w:val="00183FE8"/>
    <w:rsid w:val="00185651"/>
    <w:rsid w:val="0019202A"/>
    <w:rsid w:val="00193E93"/>
    <w:rsid w:val="001C0D86"/>
    <w:rsid w:val="001C614F"/>
    <w:rsid w:val="001D6254"/>
    <w:rsid w:val="001E6009"/>
    <w:rsid w:val="00201BED"/>
    <w:rsid w:val="00201C31"/>
    <w:rsid w:val="0020545A"/>
    <w:rsid w:val="00214396"/>
    <w:rsid w:val="00214ABF"/>
    <w:rsid w:val="00224DBF"/>
    <w:rsid w:val="0022767D"/>
    <w:rsid w:val="00231E4E"/>
    <w:rsid w:val="00232B45"/>
    <w:rsid w:val="00236B1C"/>
    <w:rsid w:val="002537AA"/>
    <w:rsid w:val="002609B2"/>
    <w:rsid w:val="00261470"/>
    <w:rsid w:val="00266CB9"/>
    <w:rsid w:val="00271E67"/>
    <w:rsid w:val="00274E3D"/>
    <w:rsid w:val="0027797E"/>
    <w:rsid w:val="00286E09"/>
    <w:rsid w:val="002976A5"/>
    <w:rsid w:val="002A7E4B"/>
    <w:rsid w:val="002B6916"/>
    <w:rsid w:val="002C300D"/>
    <w:rsid w:val="002C3463"/>
    <w:rsid w:val="002C56F6"/>
    <w:rsid w:val="002C58B9"/>
    <w:rsid w:val="002D2030"/>
    <w:rsid w:val="002D5397"/>
    <w:rsid w:val="002E4479"/>
    <w:rsid w:val="002F328B"/>
    <w:rsid w:val="002F344C"/>
    <w:rsid w:val="003008F9"/>
    <w:rsid w:val="00305D07"/>
    <w:rsid w:val="0030638E"/>
    <w:rsid w:val="003118E0"/>
    <w:rsid w:val="00314296"/>
    <w:rsid w:val="0033505B"/>
    <w:rsid w:val="00346924"/>
    <w:rsid w:val="00347392"/>
    <w:rsid w:val="003500C0"/>
    <w:rsid w:val="00352CAB"/>
    <w:rsid w:val="00354661"/>
    <w:rsid w:val="00360FA2"/>
    <w:rsid w:val="00370C37"/>
    <w:rsid w:val="00371A77"/>
    <w:rsid w:val="00373041"/>
    <w:rsid w:val="00377D3D"/>
    <w:rsid w:val="003848C2"/>
    <w:rsid w:val="003877E6"/>
    <w:rsid w:val="00393080"/>
    <w:rsid w:val="003944BF"/>
    <w:rsid w:val="00394DB5"/>
    <w:rsid w:val="00397F64"/>
    <w:rsid w:val="003A2F4C"/>
    <w:rsid w:val="003A4077"/>
    <w:rsid w:val="003A45A2"/>
    <w:rsid w:val="003C0825"/>
    <w:rsid w:val="003C10A0"/>
    <w:rsid w:val="003D2E1F"/>
    <w:rsid w:val="003E1777"/>
    <w:rsid w:val="004160E8"/>
    <w:rsid w:val="00430850"/>
    <w:rsid w:val="0043115F"/>
    <w:rsid w:val="00437D8A"/>
    <w:rsid w:val="00440308"/>
    <w:rsid w:val="004450D5"/>
    <w:rsid w:val="00471432"/>
    <w:rsid w:val="00484185"/>
    <w:rsid w:val="004B2FE0"/>
    <w:rsid w:val="004B702A"/>
    <w:rsid w:val="004C1864"/>
    <w:rsid w:val="004C3BD8"/>
    <w:rsid w:val="004C4451"/>
    <w:rsid w:val="004E30FE"/>
    <w:rsid w:val="004E3B81"/>
    <w:rsid w:val="004E3BB5"/>
    <w:rsid w:val="004F361F"/>
    <w:rsid w:val="004F3C83"/>
    <w:rsid w:val="004F607F"/>
    <w:rsid w:val="0050115E"/>
    <w:rsid w:val="00502F8D"/>
    <w:rsid w:val="00507CDD"/>
    <w:rsid w:val="00511FB1"/>
    <w:rsid w:val="00521FE1"/>
    <w:rsid w:val="00522FE1"/>
    <w:rsid w:val="00523291"/>
    <w:rsid w:val="0052466A"/>
    <w:rsid w:val="00524F89"/>
    <w:rsid w:val="00525EA5"/>
    <w:rsid w:val="00530DBB"/>
    <w:rsid w:val="0053705F"/>
    <w:rsid w:val="00557971"/>
    <w:rsid w:val="00562B1A"/>
    <w:rsid w:val="00563AF8"/>
    <w:rsid w:val="005642F7"/>
    <w:rsid w:val="005645E4"/>
    <w:rsid w:val="00572DB6"/>
    <w:rsid w:val="0058333A"/>
    <w:rsid w:val="00590868"/>
    <w:rsid w:val="005A7066"/>
    <w:rsid w:val="005A72C6"/>
    <w:rsid w:val="005B121E"/>
    <w:rsid w:val="005E24D4"/>
    <w:rsid w:val="006012D6"/>
    <w:rsid w:val="00606AB8"/>
    <w:rsid w:val="00606E50"/>
    <w:rsid w:val="00631489"/>
    <w:rsid w:val="00640B14"/>
    <w:rsid w:val="00641991"/>
    <w:rsid w:val="00642044"/>
    <w:rsid w:val="0064441A"/>
    <w:rsid w:val="006543FC"/>
    <w:rsid w:val="00654D7F"/>
    <w:rsid w:val="00654ED8"/>
    <w:rsid w:val="00660023"/>
    <w:rsid w:val="006645A8"/>
    <w:rsid w:val="006676D5"/>
    <w:rsid w:val="00667E7F"/>
    <w:rsid w:val="00680223"/>
    <w:rsid w:val="0068061E"/>
    <w:rsid w:val="0068283F"/>
    <w:rsid w:val="006967AF"/>
    <w:rsid w:val="006A5DD3"/>
    <w:rsid w:val="006A6697"/>
    <w:rsid w:val="006B412F"/>
    <w:rsid w:val="006B7FE4"/>
    <w:rsid w:val="006C733B"/>
    <w:rsid w:val="006D5707"/>
    <w:rsid w:val="006E3160"/>
    <w:rsid w:val="006F5B1F"/>
    <w:rsid w:val="007044BA"/>
    <w:rsid w:val="00722605"/>
    <w:rsid w:val="00732D93"/>
    <w:rsid w:val="00746B2A"/>
    <w:rsid w:val="00747636"/>
    <w:rsid w:val="00763028"/>
    <w:rsid w:val="00770821"/>
    <w:rsid w:val="007755B3"/>
    <w:rsid w:val="00782EFF"/>
    <w:rsid w:val="00787E97"/>
    <w:rsid w:val="00787ECF"/>
    <w:rsid w:val="00795FE5"/>
    <w:rsid w:val="007B0CF9"/>
    <w:rsid w:val="007B4C12"/>
    <w:rsid w:val="007B756D"/>
    <w:rsid w:val="007C4724"/>
    <w:rsid w:val="007D4F0B"/>
    <w:rsid w:val="007D5C9C"/>
    <w:rsid w:val="007D6F14"/>
    <w:rsid w:val="007E6FD8"/>
    <w:rsid w:val="007F09F2"/>
    <w:rsid w:val="007F743A"/>
    <w:rsid w:val="00801DE6"/>
    <w:rsid w:val="0080250D"/>
    <w:rsid w:val="00805E56"/>
    <w:rsid w:val="008246F0"/>
    <w:rsid w:val="00830093"/>
    <w:rsid w:val="0083331B"/>
    <w:rsid w:val="00836D9B"/>
    <w:rsid w:val="008673F3"/>
    <w:rsid w:val="00867DE3"/>
    <w:rsid w:val="00871D82"/>
    <w:rsid w:val="00877218"/>
    <w:rsid w:val="008829BE"/>
    <w:rsid w:val="00894163"/>
    <w:rsid w:val="00897CCE"/>
    <w:rsid w:val="008B4618"/>
    <w:rsid w:val="008B53B4"/>
    <w:rsid w:val="008B66F7"/>
    <w:rsid w:val="008C17CA"/>
    <w:rsid w:val="008C1852"/>
    <w:rsid w:val="008C6A1D"/>
    <w:rsid w:val="008C6F7C"/>
    <w:rsid w:val="008D0889"/>
    <w:rsid w:val="008D4254"/>
    <w:rsid w:val="008E6C7F"/>
    <w:rsid w:val="008E7051"/>
    <w:rsid w:val="008F11B7"/>
    <w:rsid w:val="008F29DB"/>
    <w:rsid w:val="0090208A"/>
    <w:rsid w:val="0090442B"/>
    <w:rsid w:val="00907FB8"/>
    <w:rsid w:val="00912C3A"/>
    <w:rsid w:val="00925C17"/>
    <w:rsid w:val="00943657"/>
    <w:rsid w:val="00950F15"/>
    <w:rsid w:val="009625A9"/>
    <w:rsid w:val="00965D89"/>
    <w:rsid w:val="00977542"/>
    <w:rsid w:val="00977A4C"/>
    <w:rsid w:val="00981B61"/>
    <w:rsid w:val="00983C39"/>
    <w:rsid w:val="00995C86"/>
    <w:rsid w:val="00996E62"/>
    <w:rsid w:val="009C1B1F"/>
    <w:rsid w:val="009C44E7"/>
    <w:rsid w:val="009D4525"/>
    <w:rsid w:val="009D5D50"/>
    <w:rsid w:val="009D7795"/>
    <w:rsid w:val="00A01DF9"/>
    <w:rsid w:val="00A04E60"/>
    <w:rsid w:val="00A05B36"/>
    <w:rsid w:val="00A07DD2"/>
    <w:rsid w:val="00A20AB0"/>
    <w:rsid w:val="00A2412B"/>
    <w:rsid w:val="00A40A19"/>
    <w:rsid w:val="00A40AF4"/>
    <w:rsid w:val="00A43338"/>
    <w:rsid w:val="00A66D29"/>
    <w:rsid w:val="00A8788E"/>
    <w:rsid w:val="00A96EA3"/>
    <w:rsid w:val="00A97A3D"/>
    <w:rsid w:val="00AB366B"/>
    <w:rsid w:val="00AB5210"/>
    <w:rsid w:val="00AF6D5F"/>
    <w:rsid w:val="00AF7ED8"/>
    <w:rsid w:val="00B11F61"/>
    <w:rsid w:val="00B14EF6"/>
    <w:rsid w:val="00B23139"/>
    <w:rsid w:val="00B244D5"/>
    <w:rsid w:val="00B400A4"/>
    <w:rsid w:val="00B47D6A"/>
    <w:rsid w:val="00B52B3F"/>
    <w:rsid w:val="00B52B53"/>
    <w:rsid w:val="00B53840"/>
    <w:rsid w:val="00B6447E"/>
    <w:rsid w:val="00B65C60"/>
    <w:rsid w:val="00B709F7"/>
    <w:rsid w:val="00B8087E"/>
    <w:rsid w:val="00B8259F"/>
    <w:rsid w:val="00BB01BE"/>
    <w:rsid w:val="00BB0C9D"/>
    <w:rsid w:val="00BD2F38"/>
    <w:rsid w:val="00BE4807"/>
    <w:rsid w:val="00BE6903"/>
    <w:rsid w:val="00BE7DDD"/>
    <w:rsid w:val="00BF111F"/>
    <w:rsid w:val="00C02CDC"/>
    <w:rsid w:val="00C137FE"/>
    <w:rsid w:val="00C40EA9"/>
    <w:rsid w:val="00C42E69"/>
    <w:rsid w:val="00C43F19"/>
    <w:rsid w:val="00C44FCB"/>
    <w:rsid w:val="00C46FB6"/>
    <w:rsid w:val="00C5585D"/>
    <w:rsid w:val="00C665D9"/>
    <w:rsid w:val="00C73573"/>
    <w:rsid w:val="00C846C2"/>
    <w:rsid w:val="00C84EAC"/>
    <w:rsid w:val="00C85D31"/>
    <w:rsid w:val="00C944B1"/>
    <w:rsid w:val="00CB35A9"/>
    <w:rsid w:val="00CB509F"/>
    <w:rsid w:val="00CB5277"/>
    <w:rsid w:val="00CB65BE"/>
    <w:rsid w:val="00CD06DF"/>
    <w:rsid w:val="00CD0B06"/>
    <w:rsid w:val="00CE0118"/>
    <w:rsid w:val="00CE4031"/>
    <w:rsid w:val="00CF7587"/>
    <w:rsid w:val="00D127CD"/>
    <w:rsid w:val="00D178C7"/>
    <w:rsid w:val="00D2329E"/>
    <w:rsid w:val="00D475E9"/>
    <w:rsid w:val="00D54B64"/>
    <w:rsid w:val="00D75336"/>
    <w:rsid w:val="00D77A19"/>
    <w:rsid w:val="00D86215"/>
    <w:rsid w:val="00D874DE"/>
    <w:rsid w:val="00D97EC4"/>
    <w:rsid w:val="00DB1857"/>
    <w:rsid w:val="00DC221E"/>
    <w:rsid w:val="00DE2E1E"/>
    <w:rsid w:val="00DE3269"/>
    <w:rsid w:val="00DE50AA"/>
    <w:rsid w:val="00DF5D73"/>
    <w:rsid w:val="00E00B94"/>
    <w:rsid w:val="00E02632"/>
    <w:rsid w:val="00E12068"/>
    <w:rsid w:val="00E40357"/>
    <w:rsid w:val="00E518E0"/>
    <w:rsid w:val="00E63FF8"/>
    <w:rsid w:val="00E71151"/>
    <w:rsid w:val="00E71504"/>
    <w:rsid w:val="00E73FA9"/>
    <w:rsid w:val="00E74D85"/>
    <w:rsid w:val="00E80673"/>
    <w:rsid w:val="00E83C97"/>
    <w:rsid w:val="00E845D6"/>
    <w:rsid w:val="00E86D1B"/>
    <w:rsid w:val="00E87B09"/>
    <w:rsid w:val="00E927F2"/>
    <w:rsid w:val="00E92920"/>
    <w:rsid w:val="00E93037"/>
    <w:rsid w:val="00EA16F7"/>
    <w:rsid w:val="00EA3A0E"/>
    <w:rsid w:val="00EB1B0F"/>
    <w:rsid w:val="00EC3C9A"/>
    <w:rsid w:val="00ED7C3A"/>
    <w:rsid w:val="00EE5D2C"/>
    <w:rsid w:val="00EE702D"/>
    <w:rsid w:val="00EF4D0D"/>
    <w:rsid w:val="00F02A03"/>
    <w:rsid w:val="00F068F0"/>
    <w:rsid w:val="00F07741"/>
    <w:rsid w:val="00F163C1"/>
    <w:rsid w:val="00F311E2"/>
    <w:rsid w:val="00F31882"/>
    <w:rsid w:val="00F36B33"/>
    <w:rsid w:val="00F43CCC"/>
    <w:rsid w:val="00F47793"/>
    <w:rsid w:val="00F60EDB"/>
    <w:rsid w:val="00F7282E"/>
    <w:rsid w:val="00F835BA"/>
    <w:rsid w:val="00F86C9D"/>
    <w:rsid w:val="00F9213D"/>
    <w:rsid w:val="00F92C62"/>
    <w:rsid w:val="00F93230"/>
    <w:rsid w:val="00FA1F24"/>
    <w:rsid w:val="00FA7B01"/>
    <w:rsid w:val="00FB2609"/>
    <w:rsid w:val="00FB36CC"/>
    <w:rsid w:val="00FB395D"/>
    <w:rsid w:val="00FB69FC"/>
    <w:rsid w:val="00FC1E5D"/>
    <w:rsid w:val="00FD4D97"/>
    <w:rsid w:val="00FE3A2E"/>
    <w:rsid w:val="00FE3D3B"/>
    <w:rsid w:val="00FF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2BF74C"/>
  <w15:chartTrackingRefBased/>
  <w15:docId w15:val="{1B982E4E-36C6-4E3F-8D73-7739E7F5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45A2"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C56F6"/>
    <w:pPr>
      <w:keepNext/>
      <w:spacing w:after="0" w:line="240" w:lineRule="auto"/>
      <w:ind w:firstLine="4536"/>
      <w:outlineLvl w:val="2"/>
    </w:pPr>
    <w:rPr>
      <w:rFonts w:ascii="Times New Roman" w:eastAsia="Times New Roman" w:hAnsi="Times New Roman" w:cs="Times New Roman"/>
      <w:b/>
      <w:i/>
      <w:kern w:val="2"/>
      <w:sz w:val="26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56F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C56F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2C56F6"/>
    <w:rPr>
      <w:rFonts w:ascii="Times New Roman" w:eastAsia="Times New Roman" w:hAnsi="Times New Roman" w:cs="Times New Roman"/>
      <w:b/>
      <w:i/>
      <w:kern w:val="2"/>
      <w:sz w:val="26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56F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C56F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bject">
    <w:name w:val="object"/>
    <w:basedOn w:val="Domylnaczcionkaakapitu"/>
    <w:rsid w:val="002C56F6"/>
  </w:style>
  <w:style w:type="character" w:styleId="Pogrubienie">
    <w:name w:val="Strong"/>
    <w:basedOn w:val="Domylnaczcionkaakapitu"/>
    <w:uiPriority w:val="22"/>
    <w:qFormat/>
    <w:rsid w:val="002C56F6"/>
    <w:rPr>
      <w:b/>
      <w:bCs/>
    </w:rPr>
  </w:style>
  <w:style w:type="character" w:styleId="Uwydatnienie">
    <w:name w:val="Emphasis"/>
    <w:basedOn w:val="Domylnaczcionkaakapitu"/>
    <w:qFormat/>
    <w:rsid w:val="002C56F6"/>
    <w:rPr>
      <w:i/>
      <w:iCs/>
    </w:rPr>
  </w:style>
  <w:style w:type="character" w:styleId="Hipercze">
    <w:name w:val="Hyperlink"/>
    <w:rsid w:val="002C56F6"/>
    <w:rPr>
      <w:color w:val="0000FF"/>
      <w:u w:val="single"/>
    </w:rPr>
  </w:style>
  <w:style w:type="paragraph" w:customStyle="1" w:styleId="1">
    <w:name w:val="1."/>
    <w:basedOn w:val="Normalny"/>
    <w:rsid w:val="002C56F6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paragraph" w:customStyle="1" w:styleId="Akapitzlist1">
    <w:name w:val="Akapit z listą1"/>
    <w:aliases w:val="L1,Numerowanie,Akapit z listą5,CW_Lista"/>
    <w:basedOn w:val="Normalny"/>
    <w:link w:val="AkapitzlistZnak"/>
    <w:qFormat/>
    <w:rsid w:val="002C56F6"/>
    <w:pPr>
      <w:spacing w:after="120" w:line="276" w:lineRule="auto"/>
      <w:ind w:left="357"/>
    </w:pPr>
    <w:rPr>
      <w:rFonts w:ascii="Arial" w:eastAsia="Calibri" w:hAnsi="Arial" w:cs="Times New Roman"/>
      <w:kern w:val="1"/>
      <w:sz w:val="20"/>
      <w:lang w:eastAsia="ar-SA"/>
    </w:rPr>
  </w:style>
  <w:style w:type="character" w:customStyle="1" w:styleId="AkapitzlistZnak">
    <w:name w:val="Akapit z listą Znak"/>
    <w:aliases w:val="L1 Znak,Numerowanie Znak,Akapit z listą5 Znak,CW_Lista Znak,List Paragraph Znak"/>
    <w:link w:val="Akapitzlist1"/>
    <w:uiPriority w:val="34"/>
    <w:locked/>
    <w:rsid w:val="002C56F6"/>
    <w:rPr>
      <w:rFonts w:ascii="Arial" w:eastAsia="Calibri" w:hAnsi="Arial" w:cs="Times New Roman"/>
      <w:kern w:val="1"/>
      <w:sz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2C56F6"/>
    <w:rPr>
      <w:color w:val="954F72" w:themeColor="followedHyperlink"/>
      <w:u w:val="single"/>
    </w:rPr>
  </w:style>
  <w:style w:type="paragraph" w:styleId="Akapitzlist">
    <w:name w:val="List Paragraph"/>
    <w:aliases w:val="List Paragraph"/>
    <w:basedOn w:val="Normalny"/>
    <w:uiPriority w:val="34"/>
    <w:qFormat/>
    <w:rsid w:val="002C56F6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C56F6"/>
    <w:pPr>
      <w:spacing w:before="100" w:after="100" w:line="240" w:lineRule="auto"/>
    </w:pPr>
    <w:rPr>
      <w:rFonts w:ascii="Arial Unicode MS" w:eastAsia="Arial Unicode MS" w:hAnsi="Arial Unicode MS" w:cs="Arial Unicode MS"/>
      <w:kern w:val="2"/>
      <w:sz w:val="24"/>
      <w:szCs w:val="24"/>
      <w:lang w:eastAsia="ar-SA"/>
    </w:rPr>
  </w:style>
  <w:style w:type="character" w:customStyle="1" w:styleId="StopkaZnak">
    <w:name w:val="Stopka Znak"/>
    <w:aliases w:val="Znak Znak1, Znak Znak"/>
    <w:basedOn w:val="Domylnaczcionkaakapitu"/>
    <w:link w:val="Stopka"/>
    <w:uiPriority w:val="99"/>
    <w:locked/>
    <w:rsid w:val="002C56F6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iPriority w:val="99"/>
    <w:unhideWhenUsed/>
    <w:rsid w:val="002C56F6"/>
    <w:pPr>
      <w:tabs>
        <w:tab w:val="center" w:pos="4536"/>
        <w:tab w:val="right" w:pos="9072"/>
      </w:tabs>
      <w:suppressAutoHyphens/>
      <w:spacing w:after="0" w:line="240" w:lineRule="auto"/>
    </w:pPr>
    <w:rPr>
      <w:kern w:val="2"/>
      <w:sz w:val="24"/>
      <w:lang w:eastAsia="ar-SA"/>
    </w:rPr>
  </w:style>
  <w:style w:type="character" w:customStyle="1" w:styleId="StopkaZnak1">
    <w:name w:val="Stopka Znak1"/>
    <w:aliases w:val="Znak Znak"/>
    <w:basedOn w:val="Domylnaczcionkaakapitu"/>
    <w:semiHidden/>
    <w:rsid w:val="002C56F6"/>
  </w:style>
  <w:style w:type="paragraph" w:styleId="Tekstpodstawowy">
    <w:name w:val="Body Text"/>
    <w:basedOn w:val="Normalny"/>
    <w:link w:val="TekstpodstawowyZnak"/>
    <w:uiPriority w:val="99"/>
    <w:unhideWhenUsed/>
    <w:rsid w:val="002C56F6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56F6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glowny">
    <w:name w:val="glowny"/>
    <w:basedOn w:val="Stopka"/>
    <w:next w:val="Stopka"/>
    <w:rsid w:val="002C56F6"/>
    <w:pPr>
      <w:snapToGrid w:val="0"/>
      <w:spacing w:line="258" w:lineRule="atLeast"/>
      <w:jc w:val="both"/>
    </w:pPr>
    <w:rPr>
      <w:rFonts w:ascii="FrankfurtGothic" w:hAnsi="FrankfurtGothic"/>
      <w:color w:val="000000"/>
      <w:sz w:val="19"/>
    </w:rPr>
  </w:style>
  <w:style w:type="paragraph" w:customStyle="1" w:styleId="Tekstpodstawowywcity33">
    <w:name w:val="Tekst podstawowy wcięty 33"/>
    <w:basedOn w:val="Normalny"/>
    <w:uiPriority w:val="99"/>
    <w:rsid w:val="002C56F6"/>
    <w:pPr>
      <w:tabs>
        <w:tab w:val="left" w:pos="-23705"/>
      </w:tabs>
      <w:suppressAutoHyphens/>
      <w:spacing w:after="0"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eastAsia="ar-SA"/>
    </w:rPr>
  </w:style>
  <w:style w:type="paragraph" w:customStyle="1" w:styleId="awciety">
    <w:name w:val="a) wciety"/>
    <w:basedOn w:val="Normalny"/>
    <w:rsid w:val="002C56F6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kern w:val="2"/>
      <w:sz w:val="19"/>
      <w:szCs w:val="20"/>
      <w:lang w:eastAsia="ar-SA"/>
    </w:rPr>
  </w:style>
  <w:style w:type="paragraph" w:customStyle="1" w:styleId="WW-Tekstpodstawowywcity2">
    <w:name w:val="WW-Tekst podstawowy wcięty 2"/>
    <w:basedOn w:val="Normalny"/>
    <w:uiPriority w:val="99"/>
    <w:rsid w:val="002C56F6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2C56F6"/>
    <w:pPr>
      <w:tabs>
        <w:tab w:val="left" w:pos="16756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Tekstpodstawowywcity31">
    <w:name w:val="WW-Tekst podstawowy wcięty 31"/>
    <w:basedOn w:val="Normalny"/>
    <w:uiPriority w:val="99"/>
    <w:rsid w:val="002C56F6"/>
    <w:pPr>
      <w:suppressAutoHyphens/>
      <w:spacing w:after="0"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estern">
    <w:name w:val="western"/>
    <w:basedOn w:val="Normalny"/>
    <w:uiPriority w:val="99"/>
    <w:rsid w:val="002C56F6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Tekstpodstawowywcity34">
    <w:name w:val="Tekst podstawowy wcięty 34"/>
    <w:basedOn w:val="Normalny"/>
    <w:uiPriority w:val="99"/>
    <w:rsid w:val="002C56F6"/>
    <w:pPr>
      <w:tabs>
        <w:tab w:val="left" w:pos="-21578"/>
      </w:tabs>
      <w:suppressAutoHyphens/>
      <w:spacing w:after="0"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eastAsia="ar-SA"/>
    </w:rPr>
  </w:style>
  <w:style w:type="paragraph" w:customStyle="1" w:styleId="Akapitzlist2">
    <w:name w:val="Akapit z listą2"/>
    <w:basedOn w:val="Normalny"/>
    <w:uiPriority w:val="99"/>
    <w:rsid w:val="002C56F6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44-">
    <w:name w:val="44-"/>
    <w:basedOn w:val="awciety"/>
    <w:next w:val="awciety"/>
    <w:uiPriority w:val="99"/>
    <w:rsid w:val="002C56F6"/>
    <w:pPr>
      <w:ind w:left="680" w:hanging="227"/>
    </w:pPr>
    <w:rPr>
      <w:rFonts w:cs="FrankfurtGothic"/>
    </w:rPr>
  </w:style>
  <w:style w:type="paragraph" w:customStyle="1" w:styleId="10">
    <w:name w:val="1"/>
    <w:basedOn w:val="Normalny"/>
    <w:uiPriority w:val="99"/>
    <w:rsid w:val="002C56F6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47">
    <w:name w:val="Font Style47"/>
    <w:rsid w:val="002C56F6"/>
    <w:rPr>
      <w:rFonts w:ascii="Tahoma" w:hAnsi="Tahoma" w:cs="Tahoma" w:hint="default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C56F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C56F6"/>
  </w:style>
  <w:style w:type="paragraph" w:customStyle="1" w:styleId="WW-Listanumerowana">
    <w:name w:val="WW-Lista numerowana"/>
    <w:basedOn w:val="Normalny"/>
    <w:uiPriority w:val="99"/>
    <w:rsid w:val="002C56F6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2C56F6"/>
    <w:pPr>
      <w:ind w:left="284" w:hanging="284"/>
      <w:jc w:val="both"/>
    </w:pPr>
    <w:rPr>
      <w:lang w:val="x-none"/>
    </w:rPr>
  </w:style>
  <w:style w:type="paragraph" w:customStyle="1" w:styleId="Tekstpodstawowy33">
    <w:name w:val="Tekst podstawowy 33"/>
    <w:basedOn w:val="Normalny"/>
    <w:rsid w:val="002C56F6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2C56F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2C5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6F6"/>
  </w:style>
  <w:style w:type="character" w:styleId="Odwoaniedokomentarza">
    <w:name w:val="annotation reference"/>
    <w:basedOn w:val="Domylnaczcionkaakapitu"/>
    <w:uiPriority w:val="99"/>
    <w:semiHidden/>
    <w:unhideWhenUsed/>
    <w:rsid w:val="002C56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56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56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56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56F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6F6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Tekstpodstawowy"/>
    <w:rsid w:val="002C56F6"/>
    <w:pPr>
      <w:suppressLineNumbers/>
      <w:ind w:left="284" w:hanging="284"/>
      <w:jc w:val="both"/>
    </w:pPr>
    <w:rPr>
      <w:kern w:val="1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30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30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30FE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8B4618"/>
    <w:rPr>
      <w:color w:val="808080"/>
    </w:rPr>
  </w:style>
  <w:style w:type="paragraph" w:styleId="Bezodstpw">
    <w:name w:val="No Spacing"/>
    <w:uiPriority w:val="1"/>
    <w:qFormat/>
    <w:rsid w:val="00F47793"/>
    <w:pPr>
      <w:spacing w:after="0" w:line="240" w:lineRule="auto"/>
    </w:pPr>
  </w:style>
  <w:style w:type="table" w:styleId="Tabela-Siatka">
    <w:name w:val="Table Grid"/>
    <w:basedOn w:val="Standardowy"/>
    <w:uiPriority w:val="39"/>
    <w:rsid w:val="003E1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slubice@plocman.pl" TargetMode="External"/><Relationship Id="rId13" Type="http://schemas.openxmlformats.org/officeDocument/2006/relationships/hyperlink" Target="https://miniportal.uzp.gov.pl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tynacz@slubice.org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taliak@slubice.org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czestochowa.um.gov.pl" TargetMode="External"/><Relationship Id="rId10" Type="http://schemas.openxmlformats.org/officeDocument/2006/relationships/hyperlink" Target="http://www.ugslubice.bip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gslubice.bip.org.pl" TargetMode="External"/><Relationship Id="rId14" Type="http://schemas.openxmlformats.org/officeDocument/2006/relationships/hyperlink" Target="https://www.uzp.gov.pl/strona-glowna/slider-aktualnosci/jak-nalezy-podpisac-oferte-w-postaci-elektronicznej/jak-nalezy-podpisac-oferte-w-postaci-elektronicznej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D6C7D-B12A-4E0E-8E7C-759D6D358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22</Pages>
  <Words>7133</Words>
  <Characters>42799</Characters>
  <Application>Microsoft Office Word</Application>
  <DocSecurity>0</DocSecurity>
  <Lines>356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Gmina Słubice</cp:lastModifiedBy>
  <cp:revision>25</cp:revision>
  <cp:lastPrinted>2022-10-05T10:06:00Z</cp:lastPrinted>
  <dcterms:created xsi:type="dcterms:W3CDTF">2021-11-30T19:01:00Z</dcterms:created>
  <dcterms:modified xsi:type="dcterms:W3CDTF">2022-10-07T08:14:00Z</dcterms:modified>
</cp:coreProperties>
</file>